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579E01">
      <w:pPr>
        <w:pStyle w:val="2"/>
        <w:spacing w:beforeAutospacing="0" w:afterAutospacing="0" w:line="560" w:lineRule="exact"/>
        <w:rPr>
          <w:rFonts w:hint="default" w:ascii="Times New Roman" w:hAnsi="Times New Roman" w:eastAsia="仿宋_GB2312"/>
          <w:b w:val="0"/>
          <w:bCs w:val="0"/>
          <w:sz w:val="32"/>
          <w:szCs w:val="32"/>
        </w:rPr>
      </w:pPr>
      <w:r>
        <w:rPr>
          <w:rFonts w:hint="default" w:ascii="Times New Roman" w:hAnsi="Times New Roman" w:eastAsia="仿宋_GB2312"/>
          <w:b w:val="0"/>
          <w:bCs w:val="0"/>
          <w:sz w:val="32"/>
          <w:szCs w:val="32"/>
        </w:rPr>
        <w:t>题目</w:t>
      </w:r>
      <w:r>
        <w:rPr>
          <w:rFonts w:ascii="Times New Roman" w:hAnsi="Times New Roman" w:eastAsia="仿宋_GB2312"/>
          <w:b w:val="0"/>
          <w:bCs w:val="0"/>
          <w:sz w:val="32"/>
          <w:szCs w:val="32"/>
        </w:rPr>
        <w:t>6：</w:t>
      </w:r>
    </w:p>
    <w:p w14:paraId="5EF31486">
      <w:pPr>
        <w:pStyle w:val="2"/>
        <w:spacing w:beforeAutospacing="0" w:afterAutospacing="0"/>
        <w:jc w:val="center"/>
        <w:rPr>
          <w:rFonts w:hint="default" w:ascii="Times New Roman" w:hAnsi="Times New Roman" w:eastAsia="方正小标宋简体"/>
          <w:b w:val="0"/>
          <w:bCs w:val="0"/>
          <w:sz w:val="44"/>
          <w:szCs w:val="32"/>
        </w:rPr>
      </w:pPr>
      <w:r>
        <w:rPr>
          <w:rFonts w:ascii="Times New Roman" w:hAnsi="Times New Roman" w:eastAsia="方正小标宋简体"/>
          <w:b w:val="0"/>
          <w:bCs w:val="0"/>
          <w:sz w:val="44"/>
          <w:szCs w:val="32"/>
        </w:rPr>
        <w:t>“</w:t>
      </w:r>
      <w:r>
        <w:rPr>
          <w:rFonts w:hint="default" w:ascii="Times New Roman" w:hAnsi="Times New Roman" w:eastAsia="方正小标宋简体"/>
          <w:b w:val="0"/>
          <w:bCs w:val="0"/>
          <w:sz w:val="44"/>
          <w:szCs w:val="32"/>
        </w:rPr>
        <w:t>针对大型发电设备检修的微小型机器人应用研究</w:t>
      </w:r>
      <w:r>
        <w:rPr>
          <w:rFonts w:ascii="Times New Roman" w:hAnsi="Times New Roman" w:eastAsia="方正小标宋简体"/>
          <w:b w:val="0"/>
          <w:bCs w:val="0"/>
          <w:sz w:val="44"/>
          <w:szCs w:val="32"/>
        </w:rPr>
        <w:t>”</w:t>
      </w:r>
      <w:r>
        <w:rPr>
          <w:rFonts w:hint="default" w:ascii="Times New Roman" w:hAnsi="Times New Roman" w:eastAsia="方正小标宋简体"/>
          <w:b w:val="0"/>
          <w:bCs w:val="0"/>
          <w:sz w:val="44"/>
          <w:szCs w:val="32"/>
        </w:rPr>
        <w:t>比赛方案</w:t>
      </w:r>
    </w:p>
    <w:p w14:paraId="4A00F35B">
      <w:pPr>
        <w:jc w:val="center"/>
        <w:rPr>
          <w:rFonts w:eastAsia="楷体_GB2312" w:cs="楷体_GB2312"/>
          <w:color w:val="000000" w:themeColor="text1"/>
          <w:sz w:val="32"/>
          <w:szCs w:val="32"/>
          <w:lang w:val="en-US"/>
          <w14:textFill>
            <w14:solidFill>
              <w14:schemeClr w14:val="tx1"/>
            </w14:solidFill>
          </w14:textFill>
        </w:rPr>
      </w:pPr>
      <w:r>
        <w:rPr>
          <w:rFonts w:eastAsia="楷体_GB2312" w:cs="楷体_GB2312"/>
          <w:color w:val="000000" w:themeColor="text1"/>
          <w:sz w:val="32"/>
          <w:szCs w:val="32"/>
          <w:lang w:val="en-US"/>
          <w14:textFill>
            <w14:solidFill>
              <w14:schemeClr w14:val="tx1"/>
            </w14:solidFill>
          </w14:textFill>
        </w:rPr>
        <w:t>（</w:t>
      </w:r>
      <w:r>
        <w:rPr>
          <w:rFonts w:hint="eastAsia" w:eastAsia="楷体_GB2312" w:cs="楷体_GB2312"/>
          <w:color w:val="000000" w:themeColor="text1"/>
          <w:sz w:val="32"/>
          <w:szCs w:val="32"/>
          <w:lang w:val="en-US"/>
          <w14:textFill>
            <w14:solidFill>
              <w14:schemeClr w14:val="tx1"/>
            </w14:solidFill>
          </w14:textFill>
        </w:rPr>
        <w:t>上海电气集团股份有限公司</w:t>
      </w:r>
      <w:r>
        <w:rPr>
          <w:rFonts w:eastAsia="楷体_GB2312" w:cs="楷体_GB2312"/>
          <w:color w:val="000000" w:themeColor="text1"/>
          <w:sz w:val="32"/>
          <w:szCs w:val="32"/>
          <w:lang w:val="en-US"/>
          <w14:textFill>
            <w14:solidFill>
              <w14:schemeClr w14:val="tx1"/>
            </w14:solidFill>
          </w14:textFill>
        </w:rPr>
        <w:t>）</w:t>
      </w:r>
    </w:p>
    <w:p w14:paraId="760E6F8C">
      <w:pPr>
        <w:pStyle w:val="3"/>
        <w:rPr>
          <w:rFonts w:hint="eastAsia"/>
        </w:rPr>
      </w:pPr>
    </w:p>
    <w:p w14:paraId="2184CB2B">
      <w:pPr>
        <w:pStyle w:val="3"/>
        <w:rPr>
          <w:rFonts w:hint="eastAsia"/>
        </w:rPr>
      </w:pPr>
      <w:r>
        <w:rPr>
          <w:rFonts w:hint="eastAsia"/>
        </w:rPr>
        <w:t>一、出题</w:t>
      </w:r>
      <w:r>
        <w:t>单位</w:t>
      </w:r>
    </w:p>
    <w:p w14:paraId="7E72F3AE">
      <w:pPr>
        <w:spacing w:line="560" w:lineRule="exact"/>
        <w:ind w:firstLine="640" w:firstLineChars="200"/>
        <w:jc w:val="both"/>
        <w:rPr>
          <w:rFonts w:eastAsia="方正仿宋_GBK"/>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上海电气集团股份有限公司</w:t>
      </w:r>
    </w:p>
    <w:p w14:paraId="1AFB49DB">
      <w:pPr>
        <w:pStyle w:val="3"/>
        <w:rPr>
          <w:rFonts w:hint="eastAsia"/>
        </w:rPr>
      </w:pPr>
      <w:r>
        <w:rPr>
          <w:rFonts w:hint="eastAsia"/>
        </w:rPr>
        <w:t>二、</w:t>
      </w:r>
      <w:r>
        <w:t>题目名称</w:t>
      </w:r>
    </w:p>
    <w:p w14:paraId="354D22E9">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针对大型发电设备检修的微小型机器人应用研究</w:t>
      </w:r>
    </w:p>
    <w:p w14:paraId="6B412201">
      <w:pPr>
        <w:pStyle w:val="3"/>
        <w:rPr>
          <w:rFonts w:hint="eastAsia"/>
        </w:rPr>
      </w:pPr>
      <w:r>
        <w:rPr>
          <w:rFonts w:hint="eastAsia"/>
        </w:rPr>
        <w:t>三、</w:t>
      </w:r>
      <w:r>
        <w:t>题目</w:t>
      </w:r>
      <w:r>
        <w:rPr>
          <w:rFonts w:hint="eastAsia"/>
        </w:rPr>
        <w:t>介绍</w:t>
      </w:r>
    </w:p>
    <w:p w14:paraId="3CC266A4">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发电装备可靠性是能源电力安全的基石，对发电设备内部状态及时探测和检修维护是提高设备可靠性的重要手段。汽轮机设备作为重要的能量转换装置，工艺精密、结构复杂，检修拆装成本高昂，以微小型机器人进入结构内部检测，对实现设备状态检修意义重大。</w:t>
      </w:r>
    </w:p>
    <w:p w14:paraId="08E8792C">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研发一款可进入汽轮发电设备内部的微小型检测机器人，在设备不解体的情况下实现对内部结构安全性探视检查。可以实时操作机器人的行动，实现设备内部图片数据实时回传。</w:t>
      </w:r>
    </w:p>
    <w:p w14:paraId="597D4D6C">
      <w:pPr>
        <w:pStyle w:val="3"/>
        <w:keepNext/>
        <w:keepLines w:val="0"/>
        <w:pageBreakBefore w:val="0"/>
        <w:widowControl w:val="0"/>
        <w:kinsoku/>
        <w:wordWrap/>
        <w:overflowPunct/>
        <w:topLinePunct w:val="0"/>
        <w:autoSpaceDE/>
        <w:autoSpaceDN/>
        <w:bidi w:val="0"/>
        <w:adjustRightInd/>
        <w:snapToGrid/>
        <w:textAlignment w:val="auto"/>
        <w:rPr>
          <w:rFonts w:hint="eastAsia"/>
        </w:rPr>
      </w:pPr>
      <w:r>
        <w:rPr>
          <w:rFonts w:hint="eastAsia"/>
        </w:rPr>
        <w:t>四、</w:t>
      </w:r>
      <w:r>
        <w:t>参赛对象</w:t>
      </w:r>
    </w:p>
    <w:p w14:paraId="59B6F088">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2024年6月1日以前正式注册的全日制非成人教育的在校本科生、硕士研究生（不含在职研究生）均可申报作品参赛，以个人或团队形式参赛均可，每个团队不超过10人（含作品申报者），每件作品可由不超过3名教师指导完成。可以跨专业、跨学院组队，所属单位以学生负责人所在院系认定。</w:t>
      </w:r>
    </w:p>
    <w:p w14:paraId="5A3670F0">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本校硕博连读生（直博生）若在2024年6月1日以前未通过博士资格考试的，可以按研究生学历申报作品。没有实行资格考试制度的学校，前两年可以按硕士学历申报作品。本硕博连读生，按照四年、两年分别对应本、硕申报，后续则不可申报。</w:t>
      </w:r>
    </w:p>
    <w:p w14:paraId="759797BA">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毕业设计和课程设计（论文）、学年论文和学位论文、国际竞赛中获奖的作品、获国家级奖励成果（含本竞赛主办单位参与举办的其他全国性竞赛的获奖作品）等均不在申报范围之列。</w:t>
      </w:r>
    </w:p>
    <w:p w14:paraId="53A4B407">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每件作品仅可由1个学院推报，学院在推报前要对参赛团队成员及作品进行相关资格审查。</w:t>
      </w:r>
    </w:p>
    <w:p w14:paraId="709B5B50">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每个学院选送参加专项赛的作品数量不设限制，同一作品不得同时参加第二十四届“创新杯”大学生课外学术科技作品竞赛和第二十四届“创新杯”</w:t>
      </w:r>
      <w:r>
        <w:rPr>
          <w:rFonts w:eastAsia="仿宋_GB2312"/>
          <w:color w:val="333333"/>
          <w:sz w:val="32"/>
          <w:szCs w:val="28"/>
          <w:shd w:val="clear" w:color="auto" w:fill="FFFFFF"/>
          <w:lang w:bidi="ar"/>
        </w:rPr>
        <w:t>大学生创业计划竞赛</w:t>
      </w:r>
      <w:r>
        <w:rPr>
          <w:rFonts w:hint="eastAsia" w:eastAsia="仿宋_GB2312" w:cs="仿宋_GB2312"/>
          <w:sz w:val="32"/>
          <w:szCs w:val="32"/>
          <w:lang w:val="en-US"/>
        </w:rPr>
        <w:t>。已参加第十九届“挑战杯”全国大学生课外学术科技作品竞赛2024年度“揭榜挂帅”专项赛的作品可以继续参加第二十四届“创新杯”揭榜挂帅专项赛。</w:t>
      </w:r>
    </w:p>
    <w:p w14:paraId="4E087861">
      <w:pPr>
        <w:pStyle w:val="3"/>
        <w:rPr>
          <w:rFonts w:hint="eastAsia"/>
        </w:rPr>
      </w:pPr>
      <w:r>
        <w:rPr>
          <w:rFonts w:hint="eastAsia"/>
        </w:rPr>
        <w:t>五、</w:t>
      </w:r>
      <w:r>
        <w:t>答题要求</w:t>
      </w:r>
    </w:p>
    <w:p w14:paraId="35FF0CFC">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1.提供机器人实物作品及相关操作说明。要求机器人结构可靠，运动灵活，操作简便。可通过60mm直径通道，穿过复杂的结构障碍前进，适用温度不低于50</w:t>
      </w:r>
      <w:r>
        <w:rPr>
          <w:rFonts w:eastAsia="仿宋_GB2312" w:cs="仿宋_GB2312"/>
          <w:color w:val="000000" w:themeColor="text1"/>
          <w:sz w:val="32"/>
          <w:szCs w:val="32"/>
          <w:lang w:val="en-US"/>
          <w14:textFill>
            <w14:solidFill>
              <w14:schemeClr w14:val="tx1"/>
            </w14:solidFill>
          </w14:textFill>
        </w:rPr>
        <w:t>℃</w:t>
      </w:r>
      <w:r>
        <w:rPr>
          <w:rFonts w:hint="eastAsia" w:eastAsia="仿宋_GB2312" w:cs="仿宋_GB2312"/>
          <w:color w:val="000000" w:themeColor="text1"/>
          <w:sz w:val="32"/>
          <w:szCs w:val="32"/>
          <w:lang w:val="en-US"/>
          <w14:textFill>
            <w14:solidFill>
              <w14:schemeClr w14:val="tx1"/>
            </w14:solidFill>
          </w14:textFill>
        </w:rPr>
        <w:t>，负载不低于5N。</w:t>
      </w:r>
    </w:p>
    <w:p w14:paraId="14A20108">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2.提供一套研究报告。内容必须紧紧围绕本次项目的主题，结合本企业具体实际，对解决实际问题具有指导意义，并具有一定的创造性。</w:t>
      </w:r>
    </w:p>
    <w:p w14:paraId="260E4F73">
      <w:pPr>
        <w:pStyle w:val="3"/>
        <w:rPr>
          <w:rFonts w:hint="eastAsia"/>
        </w:rPr>
      </w:pPr>
      <w:r>
        <w:rPr>
          <w:rFonts w:hint="eastAsia"/>
        </w:rPr>
        <w:t>六、</w:t>
      </w:r>
      <w:r>
        <w:t>作品评选</w:t>
      </w:r>
      <w:r>
        <w:rPr>
          <w:rFonts w:hint="eastAsia" w:ascii="Times New Roman" w:hAnsi="Times New Roman" w:eastAsia="黑体" w:cs="黑体"/>
          <w:color w:val="000000" w:themeColor="text1"/>
          <w:spacing w:val="0"/>
          <w:lang w:val="en-US" w:eastAsia="zh-CN"/>
          <w14:textFill>
            <w14:solidFill>
              <w14:schemeClr w14:val="tx1"/>
            </w14:solidFill>
          </w14:textFill>
        </w:rPr>
        <w:t>参考</w:t>
      </w:r>
      <w:r>
        <w:t>标准</w:t>
      </w:r>
    </w:p>
    <w:p w14:paraId="0E0AA375">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以工程应用为最终研究目标，相关评分标准如下：</w:t>
      </w:r>
    </w:p>
    <w:p w14:paraId="492D6737">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1.作品完整性：50分</w:t>
      </w:r>
    </w:p>
    <w:p w14:paraId="6DDD8D28">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作品结构合理，功能完整，能进入结构内部到达指定位置（设备路径深度大于2米）拍摄视频和照片，50分。如未完成，按照完成度评定，最多不超过30分。</w:t>
      </w:r>
    </w:p>
    <w:p w14:paraId="677D321D">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2.操控便捷性：25分</w:t>
      </w:r>
    </w:p>
    <w:p w14:paraId="48F862AB">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要求交互控制系统操作简单，根据操控精度和移动速度评定得分。如能实现机器人在设备内部的准确定位25分，其他根据完成情况打分。</w:t>
      </w:r>
    </w:p>
    <w:p w14:paraId="7BEE15AE">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3.负载能力：25分</w:t>
      </w:r>
    </w:p>
    <w:p w14:paraId="77C2B310">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机器人负载不低于5N，10分，达到20N满分25分，根据实际负载能力计算打分。</w:t>
      </w:r>
    </w:p>
    <w:p w14:paraId="0011AFD2">
      <w:pPr>
        <w:pStyle w:val="3"/>
        <w:rPr>
          <w:rFonts w:hint="eastAsia"/>
          <w:lang w:val="en-US"/>
        </w:rPr>
      </w:pPr>
      <w:bookmarkStart w:id="0" w:name="_Hlk177806754"/>
      <w:r>
        <w:rPr>
          <w:rFonts w:hint="eastAsia"/>
          <w:lang w:val="en-US"/>
        </w:rPr>
        <w:t>七、作品提交及评审安排</w:t>
      </w:r>
    </w:p>
    <w:bookmarkEnd w:id="0"/>
    <w:p w14:paraId="0529EE88">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各学院于2024年10月前进行作品申报及其作者的资格及形式审查，并组成本学院评审委员会</w:t>
      </w:r>
      <w:r>
        <w:rPr>
          <w:rFonts w:hint="eastAsia" w:eastAsia="仿宋_GB2312" w:cs="仿宋_GB2312"/>
          <w:sz w:val="32"/>
          <w:szCs w:val="32"/>
          <w:lang w:val="en-US"/>
        </w:rPr>
        <w:t>。</w:t>
      </w:r>
    </w:p>
    <w:p w14:paraId="3D6CD521">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各学院评审委员会于2024年1</w:t>
      </w:r>
      <w:r>
        <w:rPr>
          <w:rFonts w:hint="eastAsia" w:eastAsia="仿宋_GB2312" w:cs="仿宋_GB2312"/>
          <w:sz w:val="32"/>
          <w:szCs w:val="32"/>
          <w:lang w:val="en-US"/>
        </w:rPr>
        <w:t>0</w:t>
      </w:r>
      <w:r>
        <w:rPr>
          <w:rFonts w:eastAsia="仿宋_GB2312" w:cs="仿宋_GB2312"/>
          <w:sz w:val="32"/>
          <w:szCs w:val="32"/>
          <w:lang w:val="en-US"/>
        </w:rPr>
        <w:t>月底前完成对本学院申报作品的院级选拔赛，择优挑选作品，于2024年1</w:t>
      </w:r>
      <w:r>
        <w:rPr>
          <w:rFonts w:hint="eastAsia" w:eastAsia="仿宋_GB2312" w:cs="仿宋_GB2312"/>
          <w:sz w:val="32"/>
          <w:szCs w:val="32"/>
          <w:lang w:val="en-US"/>
        </w:rPr>
        <w:t>1</w:t>
      </w:r>
      <w:r>
        <w:rPr>
          <w:rFonts w:eastAsia="仿宋_GB2312" w:cs="仿宋_GB2312"/>
          <w:sz w:val="32"/>
          <w:szCs w:val="32"/>
          <w:lang w:val="en-US"/>
        </w:rPr>
        <w:t>月</w:t>
      </w:r>
      <w:r>
        <w:rPr>
          <w:rFonts w:hint="eastAsia" w:eastAsia="仿宋_GB2312" w:cs="仿宋_GB2312"/>
          <w:sz w:val="32"/>
          <w:szCs w:val="32"/>
          <w:lang w:val="en-US"/>
        </w:rPr>
        <w:t>8日前</w:t>
      </w:r>
      <w:r>
        <w:rPr>
          <w:rFonts w:eastAsia="仿宋_GB2312" w:cs="仿宋_GB2312"/>
          <w:sz w:val="32"/>
          <w:szCs w:val="32"/>
          <w:lang w:val="en-US"/>
        </w:rPr>
        <w:t>，向校组委会办公室（办公地点设在南湖校区立德楼团委403室）交送书面的作品申报书（附件</w:t>
      </w:r>
      <w:r>
        <w:rPr>
          <w:rFonts w:hint="eastAsia" w:eastAsia="仿宋_GB2312" w:cs="仿宋_GB2312"/>
          <w:sz w:val="32"/>
          <w:szCs w:val="32"/>
          <w:lang w:val="en-US" w:eastAsia="zh-CN"/>
        </w:rPr>
        <w:t>11</w:t>
      </w:r>
      <w:r>
        <w:rPr>
          <w:rFonts w:eastAsia="仿宋_GB2312" w:cs="仿宋_GB2312"/>
          <w:sz w:val="32"/>
          <w:szCs w:val="32"/>
          <w:lang w:val="en-US"/>
        </w:rPr>
        <w:t>）及作品汇总登记表（附件1</w:t>
      </w:r>
      <w:r>
        <w:rPr>
          <w:rFonts w:hint="eastAsia" w:eastAsia="仿宋_GB2312" w:cs="仿宋_GB2312"/>
          <w:sz w:val="32"/>
          <w:szCs w:val="32"/>
          <w:lang w:val="en-US" w:eastAsia="zh-CN"/>
        </w:rPr>
        <w:t>2</w:t>
      </w:r>
      <w:r>
        <w:rPr>
          <w:rFonts w:eastAsia="仿宋_GB2312" w:cs="仿宋_GB2312"/>
          <w:sz w:val="32"/>
          <w:szCs w:val="32"/>
          <w:lang w:val="en-US"/>
        </w:rPr>
        <w:t>），电子版发送至校科协邮箱</w:t>
      </w:r>
      <w:r>
        <w:fldChar w:fldCharType="begin"/>
      </w:r>
      <w:r>
        <w:instrText xml:space="preserve"> HYPERLINK "mailto:wutxskx@163.com。" </w:instrText>
      </w:r>
      <w:r>
        <w:fldChar w:fldCharType="separate"/>
      </w:r>
      <w:r>
        <w:rPr>
          <w:rStyle w:val="14"/>
          <w:rFonts w:eastAsia="仿宋_GB2312" w:cs="仿宋_GB2312"/>
          <w:sz w:val="32"/>
          <w:szCs w:val="32"/>
          <w:lang w:val="en-US"/>
        </w:rPr>
        <w:t>wutxskx@163.com。</w:t>
      </w:r>
      <w:r>
        <w:rPr>
          <w:rStyle w:val="14"/>
          <w:rFonts w:eastAsia="仿宋_GB2312" w:cs="仿宋_GB2312"/>
          <w:sz w:val="32"/>
          <w:szCs w:val="32"/>
          <w:lang w:val="en-US"/>
        </w:rPr>
        <w:fldChar w:fldCharType="end"/>
      </w:r>
    </w:p>
    <w:p w14:paraId="68B2DC66">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2024年11月</w:t>
      </w:r>
      <w:r>
        <w:rPr>
          <w:rFonts w:hint="eastAsia" w:eastAsia="仿宋_GB2312" w:cs="仿宋_GB2312"/>
          <w:sz w:val="32"/>
          <w:szCs w:val="32"/>
          <w:lang w:val="en-US"/>
        </w:rPr>
        <w:t>中旬</w:t>
      </w:r>
      <w:r>
        <w:rPr>
          <w:rFonts w:eastAsia="仿宋_GB2312" w:cs="仿宋_GB2312"/>
          <w:sz w:val="32"/>
          <w:szCs w:val="32"/>
          <w:lang w:val="en-US"/>
        </w:rPr>
        <w:t>至2024年12月</w:t>
      </w:r>
      <w:r>
        <w:rPr>
          <w:rFonts w:hint="eastAsia" w:eastAsia="仿宋_GB2312" w:cs="仿宋_GB2312"/>
          <w:sz w:val="32"/>
          <w:szCs w:val="32"/>
          <w:lang w:val="en-US"/>
        </w:rPr>
        <w:t>中旬，校评审委员会对作品进行书面评审</w:t>
      </w:r>
      <w:r>
        <w:rPr>
          <w:rFonts w:eastAsia="仿宋_GB2312" w:cs="仿宋_GB2312"/>
          <w:sz w:val="32"/>
          <w:szCs w:val="32"/>
          <w:lang w:val="en-US"/>
        </w:rPr>
        <w:t>、对入围终审决赛项目进行公开答辩</w:t>
      </w:r>
      <w:r>
        <w:rPr>
          <w:rFonts w:hint="eastAsia" w:eastAsia="仿宋_GB2312" w:cs="仿宋_GB2312"/>
          <w:sz w:val="32"/>
          <w:szCs w:val="32"/>
          <w:lang w:val="en-US"/>
        </w:rPr>
        <w:t>。</w:t>
      </w:r>
      <w:bookmarkStart w:id="1" w:name="_GoBack"/>
      <w:bookmarkEnd w:id="1"/>
    </w:p>
    <w:sectPr>
      <w:footerReference r:id="rId3" w:type="default"/>
      <w:type w:val="continuous"/>
      <w:pgSz w:w="11906" w:h="16838"/>
      <w:pgMar w:top="1984" w:right="1587"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3BDB672-F9DE-40CB-930E-C07027A01EE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楷体简体">
    <w:altName w:val="微软雅黑"/>
    <w:panose1 w:val="00000000000000000000"/>
    <w:charset w:val="86"/>
    <w:family w:val="script"/>
    <w:pitch w:val="default"/>
    <w:sig w:usb0="00000000" w:usb1="00000000" w:usb2="00000012" w:usb3="00000000" w:csb0="00040001"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embedRegular r:id="rId2" w:fontKey="{6D1487FA-CEB2-4F05-9EF6-4A03D56987D2}"/>
  </w:font>
  <w:font w:name="方正小标宋简体">
    <w:panose1 w:val="03000509000000000000"/>
    <w:charset w:val="86"/>
    <w:family w:val="auto"/>
    <w:pitch w:val="default"/>
    <w:sig w:usb0="00000001" w:usb1="080E0000" w:usb2="00000000" w:usb3="00000000" w:csb0="00040000" w:csb1="00000000"/>
    <w:embedRegular r:id="rId3" w:fontKey="{0C5896DE-90AB-4EA3-B6F3-5A865070AF8B}"/>
  </w:font>
  <w:font w:name="楷体_GB2312">
    <w:panose1 w:val="02010609030101010101"/>
    <w:charset w:val="86"/>
    <w:family w:val="modern"/>
    <w:pitch w:val="default"/>
    <w:sig w:usb0="00000001" w:usb1="080E0000" w:usb2="00000000" w:usb3="00000000" w:csb0="00040000" w:csb1="00000000"/>
    <w:embedRegular r:id="rId4" w:fontKey="{56AAD13D-C91E-45D2-9C25-1DC50FCA554A}"/>
  </w:font>
  <w:font w:name="方正仿宋_GBK">
    <w:altName w:val="微软雅黑"/>
    <w:panose1 w:val="00000000000000000000"/>
    <w:charset w:val="86"/>
    <w:family w:val="script"/>
    <w:pitch w:val="default"/>
    <w:sig w:usb0="00000000" w:usb1="00000000" w:usb2="00082016" w:usb3="00000000" w:csb0="00040001" w:csb1="00000000"/>
    <w:embedRegular r:id="rId5" w:fontKey="{EE716843-7AD5-43A9-ABE9-6D7C097689B9}"/>
  </w:font>
  <w:font w:name="MS PGothic">
    <w:panose1 w:val="020B0600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289B55">
    <w:pPr>
      <w:pStyle w:val="6"/>
      <w:ind w:firstLine="480"/>
      <w:jc w:val="center"/>
      <w:rPr>
        <w:rFonts w:ascii="Times New Roman" w:hAnsi="Times New Roman" w:cs="Times New Roman"/>
        <w:sz w:val="24"/>
        <w:szCs w:val="24"/>
      </w:rPr>
    </w:pPr>
  </w:p>
  <w:p w14:paraId="08DBED70">
    <w:pPr>
      <w:pStyle w:val="6"/>
      <w:ind w:firstLine="360"/>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Y2OGM1NTVhMWZkYzAxODEwYjA0ZDliMzMwYzM3NTAifQ=="/>
  </w:docVars>
  <w:rsids>
    <w:rsidRoot w:val="008769EE"/>
    <w:rsid w:val="000024AF"/>
    <w:rsid w:val="00005D1C"/>
    <w:rsid w:val="00017E5B"/>
    <w:rsid w:val="00021C1D"/>
    <w:rsid w:val="00057714"/>
    <w:rsid w:val="000626B0"/>
    <w:rsid w:val="00064968"/>
    <w:rsid w:val="00075C5A"/>
    <w:rsid w:val="000A6775"/>
    <w:rsid w:val="000D066E"/>
    <w:rsid w:val="000D57EF"/>
    <w:rsid w:val="0010211D"/>
    <w:rsid w:val="0011069F"/>
    <w:rsid w:val="00111E5D"/>
    <w:rsid w:val="00120156"/>
    <w:rsid w:val="001367A9"/>
    <w:rsid w:val="00143054"/>
    <w:rsid w:val="001579F2"/>
    <w:rsid w:val="00164C26"/>
    <w:rsid w:val="0016564C"/>
    <w:rsid w:val="001909A2"/>
    <w:rsid w:val="001B0D74"/>
    <w:rsid w:val="001B2C6C"/>
    <w:rsid w:val="001C0DFA"/>
    <w:rsid w:val="001D0729"/>
    <w:rsid w:val="001E0B48"/>
    <w:rsid w:val="001E760D"/>
    <w:rsid w:val="001E77C2"/>
    <w:rsid w:val="001F6CC8"/>
    <w:rsid w:val="0020086A"/>
    <w:rsid w:val="00205E3B"/>
    <w:rsid w:val="002263AF"/>
    <w:rsid w:val="00236E3E"/>
    <w:rsid w:val="002560B0"/>
    <w:rsid w:val="00281AE9"/>
    <w:rsid w:val="00283877"/>
    <w:rsid w:val="002938E3"/>
    <w:rsid w:val="002B0D40"/>
    <w:rsid w:val="002B6DDC"/>
    <w:rsid w:val="002E7BFD"/>
    <w:rsid w:val="002F7D9C"/>
    <w:rsid w:val="00341051"/>
    <w:rsid w:val="00351403"/>
    <w:rsid w:val="00354FAF"/>
    <w:rsid w:val="00363E2D"/>
    <w:rsid w:val="00371816"/>
    <w:rsid w:val="00392185"/>
    <w:rsid w:val="0039481F"/>
    <w:rsid w:val="003B6C68"/>
    <w:rsid w:val="003B786C"/>
    <w:rsid w:val="003C39DB"/>
    <w:rsid w:val="003E007F"/>
    <w:rsid w:val="003E2852"/>
    <w:rsid w:val="00403615"/>
    <w:rsid w:val="00405B32"/>
    <w:rsid w:val="00407F26"/>
    <w:rsid w:val="0041464C"/>
    <w:rsid w:val="0044592C"/>
    <w:rsid w:val="00463782"/>
    <w:rsid w:val="00471974"/>
    <w:rsid w:val="00476A7D"/>
    <w:rsid w:val="00483410"/>
    <w:rsid w:val="004876C3"/>
    <w:rsid w:val="00494F44"/>
    <w:rsid w:val="00496D3E"/>
    <w:rsid w:val="004A0A91"/>
    <w:rsid w:val="004B00B4"/>
    <w:rsid w:val="004B01E5"/>
    <w:rsid w:val="004B6FF1"/>
    <w:rsid w:val="004D0FC5"/>
    <w:rsid w:val="004F30AF"/>
    <w:rsid w:val="004F3DC9"/>
    <w:rsid w:val="00517736"/>
    <w:rsid w:val="00532B4E"/>
    <w:rsid w:val="005333BA"/>
    <w:rsid w:val="00537F15"/>
    <w:rsid w:val="005443A7"/>
    <w:rsid w:val="00553DCC"/>
    <w:rsid w:val="00554C5C"/>
    <w:rsid w:val="005753FB"/>
    <w:rsid w:val="00577641"/>
    <w:rsid w:val="00580524"/>
    <w:rsid w:val="00585CAC"/>
    <w:rsid w:val="005944CA"/>
    <w:rsid w:val="005A1799"/>
    <w:rsid w:val="005A5BBF"/>
    <w:rsid w:val="005C1AAC"/>
    <w:rsid w:val="005D33E1"/>
    <w:rsid w:val="005E0F11"/>
    <w:rsid w:val="00603AF5"/>
    <w:rsid w:val="006047E7"/>
    <w:rsid w:val="00606DA8"/>
    <w:rsid w:val="00613673"/>
    <w:rsid w:val="00613AAA"/>
    <w:rsid w:val="006226BA"/>
    <w:rsid w:val="00633F6B"/>
    <w:rsid w:val="00636F96"/>
    <w:rsid w:val="00663468"/>
    <w:rsid w:val="0066573D"/>
    <w:rsid w:val="0068166A"/>
    <w:rsid w:val="006A3A6E"/>
    <w:rsid w:val="006A51DF"/>
    <w:rsid w:val="006C3959"/>
    <w:rsid w:val="006C732F"/>
    <w:rsid w:val="006E6DDA"/>
    <w:rsid w:val="007216F0"/>
    <w:rsid w:val="00724F1A"/>
    <w:rsid w:val="0073249A"/>
    <w:rsid w:val="00746651"/>
    <w:rsid w:val="00765C33"/>
    <w:rsid w:val="00777C79"/>
    <w:rsid w:val="007879EC"/>
    <w:rsid w:val="007F195A"/>
    <w:rsid w:val="00805D49"/>
    <w:rsid w:val="00816F55"/>
    <w:rsid w:val="00825FD8"/>
    <w:rsid w:val="008313DD"/>
    <w:rsid w:val="008321B0"/>
    <w:rsid w:val="00851D22"/>
    <w:rsid w:val="00857EFB"/>
    <w:rsid w:val="00860FD3"/>
    <w:rsid w:val="008669B5"/>
    <w:rsid w:val="00867EEA"/>
    <w:rsid w:val="00872C0C"/>
    <w:rsid w:val="008769EE"/>
    <w:rsid w:val="0088143A"/>
    <w:rsid w:val="008836AC"/>
    <w:rsid w:val="00887D7E"/>
    <w:rsid w:val="0089086B"/>
    <w:rsid w:val="008B43EC"/>
    <w:rsid w:val="008C4B94"/>
    <w:rsid w:val="008C4BEC"/>
    <w:rsid w:val="008E3EE3"/>
    <w:rsid w:val="008F2FB1"/>
    <w:rsid w:val="00912ADC"/>
    <w:rsid w:val="00917F07"/>
    <w:rsid w:val="00923192"/>
    <w:rsid w:val="00931DCA"/>
    <w:rsid w:val="0093518D"/>
    <w:rsid w:val="00937CB6"/>
    <w:rsid w:val="00953BA4"/>
    <w:rsid w:val="00954857"/>
    <w:rsid w:val="009632E8"/>
    <w:rsid w:val="00966187"/>
    <w:rsid w:val="00987542"/>
    <w:rsid w:val="00995541"/>
    <w:rsid w:val="00996802"/>
    <w:rsid w:val="009A5F81"/>
    <w:rsid w:val="00A0235C"/>
    <w:rsid w:val="00A07C23"/>
    <w:rsid w:val="00A174D4"/>
    <w:rsid w:val="00A22759"/>
    <w:rsid w:val="00A30D68"/>
    <w:rsid w:val="00A31A98"/>
    <w:rsid w:val="00A4232F"/>
    <w:rsid w:val="00A43480"/>
    <w:rsid w:val="00A460CE"/>
    <w:rsid w:val="00A90ED8"/>
    <w:rsid w:val="00AA7BD8"/>
    <w:rsid w:val="00AB1BF4"/>
    <w:rsid w:val="00AD025A"/>
    <w:rsid w:val="00AD24CF"/>
    <w:rsid w:val="00AD6CFA"/>
    <w:rsid w:val="00AE66B7"/>
    <w:rsid w:val="00B0258C"/>
    <w:rsid w:val="00B32E7F"/>
    <w:rsid w:val="00B40CAF"/>
    <w:rsid w:val="00B52CCC"/>
    <w:rsid w:val="00B66B90"/>
    <w:rsid w:val="00B70A95"/>
    <w:rsid w:val="00B80EC7"/>
    <w:rsid w:val="00BA70BA"/>
    <w:rsid w:val="00BC1B59"/>
    <w:rsid w:val="00BE634B"/>
    <w:rsid w:val="00BF4E2D"/>
    <w:rsid w:val="00C217F1"/>
    <w:rsid w:val="00C24C93"/>
    <w:rsid w:val="00C54B34"/>
    <w:rsid w:val="00C60328"/>
    <w:rsid w:val="00C678B8"/>
    <w:rsid w:val="00C81301"/>
    <w:rsid w:val="00C82B11"/>
    <w:rsid w:val="00C90F03"/>
    <w:rsid w:val="00C95D57"/>
    <w:rsid w:val="00C97BA0"/>
    <w:rsid w:val="00CB5FAC"/>
    <w:rsid w:val="00D05DE3"/>
    <w:rsid w:val="00D35340"/>
    <w:rsid w:val="00D474E2"/>
    <w:rsid w:val="00D531BB"/>
    <w:rsid w:val="00D55D40"/>
    <w:rsid w:val="00D64A7B"/>
    <w:rsid w:val="00D71164"/>
    <w:rsid w:val="00D755E0"/>
    <w:rsid w:val="00D8092B"/>
    <w:rsid w:val="00D826F5"/>
    <w:rsid w:val="00D905C1"/>
    <w:rsid w:val="00DA4A6A"/>
    <w:rsid w:val="00DB02D9"/>
    <w:rsid w:val="00DB59F1"/>
    <w:rsid w:val="00DE6299"/>
    <w:rsid w:val="00DF09AA"/>
    <w:rsid w:val="00DF64DF"/>
    <w:rsid w:val="00DF78E0"/>
    <w:rsid w:val="00E01DD4"/>
    <w:rsid w:val="00E02303"/>
    <w:rsid w:val="00E05639"/>
    <w:rsid w:val="00E067C4"/>
    <w:rsid w:val="00E13134"/>
    <w:rsid w:val="00E30024"/>
    <w:rsid w:val="00E46C70"/>
    <w:rsid w:val="00E47733"/>
    <w:rsid w:val="00E5011B"/>
    <w:rsid w:val="00E524CD"/>
    <w:rsid w:val="00E65FC6"/>
    <w:rsid w:val="00E72C07"/>
    <w:rsid w:val="00E909FD"/>
    <w:rsid w:val="00EA0B44"/>
    <w:rsid w:val="00EA697C"/>
    <w:rsid w:val="00EB1E9B"/>
    <w:rsid w:val="00EB2BDB"/>
    <w:rsid w:val="00EB4B20"/>
    <w:rsid w:val="00EF3C50"/>
    <w:rsid w:val="00F12355"/>
    <w:rsid w:val="00F1317D"/>
    <w:rsid w:val="00F256C4"/>
    <w:rsid w:val="00F26931"/>
    <w:rsid w:val="00F57CAE"/>
    <w:rsid w:val="00F70F5B"/>
    <w:rsid w:val="00F74A1C"/>
    <w:rsid w:val="00F75202"/>
    <w:rsid w:val="00F910DA"/>
    <w:rsid w:val="00FA1D99"/>
    <w:rsid w:val="00FA6A4B"/>
    <w:rsid w:val="00FF5C3F"/>
    <w:rsid w:val="011D4668"/>
    <w:rsid w:val="01AD4814"/>
    <w:rsid w:val="01D25B00"/>
    <w:rsid w:val="01D51F5B"/>
    <w:rsid w:val="02481270"/>
    <w:rsid w:val="029E34F5"/>
    <w:rsid w:val="03294FF9"/>
    <w:rsid w:val="03803D68"/>
    <w:rsid w:val="03910A32"/>
    <w:rsid w:val="03FE7196"/>
    <w:rsid w:val="040E5D41"/>
    <w:rsid w:val="043549F2"/>
    <w:rsid w:val="04816A57"/>
    <w:rsid w:val="04853FBB"/>
    <w:rsid w:val="051528EC"/>
    <w:rsid w:val="05185E54"/>
    <w:rsid w:val="05776D66"/>
    <w:rsid w:val="05C978FD"/>
    <w:rsid w:val="05E31242"/>
    <w:rsid w:val="0671705A"/>
    <w:rsid w:val="06732134"/>
    <w:rsid w:val="06F55DEF"/>
    <w:rsid w:val="07463F1D"/>
    <w:rsid w:val="078F2493"/>
    <w:rsid w:val="07901CC5"/>
    <w:rsid w:val="0795514D"/>
    <w:rsid w:val="0840076F"/>
    <w:rsid w:val="08601D96"/>
    <w:rsid w:val="08C25676"/>
    <w:rsid w:val="09644BDE"/>
    <w:rsid w:val="09AA3609"/>
    <w:rsid w:val="0A260073"/>
    <w:rsid w:val="0A8F7AAE"/>
    <w:rsid w:val="0A915F34"/>
    <w:rsid w:val="0AD671E5"/>
    <w:rsid w:val="0B2B6586"/>
    <w:rsid w:val="0B4A5469"/>
    <w:rsid w:val="0B6B3F04"/>
    <w:rsid w:val="0B6F69F0"/>
    <w:rsid w:val="0B8F177D"/>
    <w:rsid w:val="0C645CC6"/>
    <w:rsid w:val="0C955B7E"/>
    <w:rsid w:val="0CAD1E5B"/>
    <w:rsid w:val="0D09135F"/>
    <w:rsid w:val="0D4764C0"/>
    <w:rsid w:val="0D4977E2"/>
    <w:rsid w:val="0D7E4529"/>
    <w:rsid w:val="0DA54A80"/>
    <w:rsid w:val="0DCF4D92"/>
    <w:rsid w:val="0E543A4D"/>
    <w:rsid w:val="0EA43155"/>
    <w:rsid w:val="0EDC0AFF"/>
    <w:rsid w:val="0EF0331F"/>
    <w:rsid w:val="0F78357E"/>
    <w:rsid w:val="0FA66A75"/>
    <w:rsid w:val="0FB12E15"/>
    <w:rsid w:val="106C4753"/>
    <w:rsid w:val="10772CDB"/>
    <w:rsid w:val="107A0F05"/>
    <w:rsid w:val="107F47F9"/>
    <w:rsid w:val="10911328"/>
    <w:rsid w:val="10DB3A4D"/>
    <w:rsid w:val="113D4D7B"/>
    <w:rsid w:val="11672B32"/>
    <w:rsid w:val="1178767D"/>
    <w:rsid w:val="11AD4CBD"/>
    <w:rsid w:val="11D96D62"/>
    <w:rsid w:val="120851FE"/>
    <w:rsid w:val="12415B32"/>
    <w:rsid w:val="12647A72"/>
    <w:rsid w:val="12A47462"/>
    <w:rsid w:val="12AB1133"/>
    <w:rsid w:val="12E36BE9"/>
    <w:rsid w:val="13221EE1"/>
    <w:rsid w:val="138059EE"/>
    <w:rsid w:val="138E2FF9"/>
    <w:rsid w:val="13CA2B4E"/>
    <w:rsid w:val="13EE5957"/>
    <w:rsid w:val="14294F3F"/>
    <w:rsid w:val="145A1BF7"/>
    <w:rsid w:val="14851B79"/>
    <w:rsid w:val="15AA5E96"/>
    <w:rsid w:val="15B8423D"/>
    <w:rsid w:val="15D942D4"/>
    <w:rsid w:val="162866A2"/>
    <w:rsid w:val="167224E4"/>
    <w:rsid w:val="16921FAF"/>
    <w:rsid w:val="177B78C5"/>
    <w:rsid w:val="17E2511D"/>
    <w:rsid w:val="1800389F"/>
    <w:rsid w:val="1804590C"/>
    <w:rsid w:val="181F20AD"/>
    <w:rsid w:val="184414B7"/>
    <w:rsid w:val="189B4472"/>
    <w:rsid w:val="19300544"/>
    <w:rsid w:val="19492385"/>
    <w:rsid w:val="19883A90"/>
    <w:rsid w:val="1A1553DD"/>
    <w:rsid w:val="1A1667EC"/>
    <w:rsid w:val="1AD27C6F"/>
    <w:rsid w:val="1B24668A"/>
    <w:rsid w:val="1BED1E2C"/>
    <w:rsid w:val="1C612DAD"/>
    <w:rsid w:val="1D2D60B2"/>
    <w:rsid w:val="1D3B0FE4"/>
    <w:rsid w:val="1D435FFF"/>
    <w:rsid w:val="1D540A00"/>
    <w:rsid w:val="1DA327A0"/>
    <w:rsid w:val="1DA67191"/>
    <w:rsid w:val="1DBC4027"/>
    <w:rsid w:val="1E504BF2"/>
    <w:rsid w:val="1EA907D1"/>
    <w:rsid w:val="1F066139"/>
    <w:rsid w:val="1F3C04FF"/>
    <w:rsid w:val="1F762BAF"/>
    <w:rsid w:val="20123648"/>
    <w:rsid w:val="21DA0F90"/>
    <w:rsid w:val="21FD6C01"/>
    <w:rsid w:val="22463DDE"/>
    <w:rsid w:val="227E692E"/>
    <w:rsid w:val="22881F58"/>
    <w:rsid w:val="22E072CC"/>
    <w:rsid w:val="22E55DA3"/>
    <w:rsid w:val="231F12DE"/>
    <w:rsid w:val="23531B69"/>
    <w:rsid w:val="23835AF5"/>
    <w:rsid w:val="23991047"/>
    <w:rsid w:val="23B107E7"/>
    <w:rsid w:val="23B940CE"/>
    <w:rsid w:val="242F1397"/>
    <w:rsid w:val="25324A72"/>
    <w:rsid w:val="2604714B"/>
    <w:rsid w:val="26680B0E"/>
    <w:rsid w:val="276607BD"/>
    <w:rsid w:val="27707807"/>
    <w:rsid w:val="277E3A4E"/>
    <w:rsid w:val="28A44C56"/>
    <w:rsid w:val="29095901"/>
    <w:rsid w:val="290F58EC"/>
    <w:rsid w:val="29712213"/>
    <w:rsid w:val="2A641BAA"/>
    <w:rsid w:val="2A85768A"/>
    <w:rsid w:val="2B0E3A48"/>
    <w:rsid w:val="2B2B347E"/>
    <w:rsid w:val="2B5841C1"/>
    <w:rsid w:val="2B9C2019"/>
    <w:rsid w:val="2BAC2E33"/>
    <w:rsid w:val="2BC2788C"/>
    <w:rsid w:val="2BE61BF3"/>
    <w:rsid w:val="2BE63207"/>
    <w:rsid w:val="2BED05B2"/>
    <w:rsid w:val="2C112589"/>
    <w:rsid w:val="2C1B5B53"/>
    <w:rsid w:val="2CD92454"/>
    <w:rsid w:val="2D5072C9"/>
    <w:rsid w:val="2D9737AA"/>
    <w:rsid w:val="2E44738D"/>
    <w:rsid w:val="2E483CF0"/>
    <w:rsid w:val="2EAE282B"/>
    <w:rsid w:val="2ED43E1F"/>
    <w:rsid w:val="2EF61F5F"/>
    <w:rsid w:val="2F204D2F"/>
    <w:rsid w:val="2F213D0C"/>
    <w:rsid w:val="2F6B6D60"/>
    <w:rsid w:val="2FCD7BF6"/>
    <w:rsid w:val="30280776"/>
    <w:rsid w:val="30D8752B"/>
    <w:rsid w:val="31327933"/>
    <w:rsid w:val="314F7592"/>
    <w:rsid w:val="319B4BC3"/>
    <w:rsid w:val="32047B94"/>
    <w:rsid w:val="32886AF3"/>
    <w:rsid w:val="32EF5010"/>
    <w:rsid w:val="33020A40"/>
    <w:rsid w:val="33047391"/>
    <w:rsid w:val="333332D8"/>
    <w:rsid w:val="333C43C8"/>
    <w:rsid w:val="338737FF"/>
    <w:rsid w:val="347270AC"/>
    <w:rsid w:val="34947E0B"/>
    <w:rsid w:val="34A400A9"/>
    <w:rsid w:val="34DB3F90"/>
    <w:rsid w:val="350D59DC"/>
    <w:rsid w:val="351116A8"/>
    <w:rsid w:val="359C73A0"/>
    <w:rsid w:val="35F73B2D"/>
    <w:rsid w:val="36160F00"/>
    <w:rsid w:val="36A171E4"/>
    <w:rsid w:val="375B41E8"/>
    <w:rsid w:val="37983B5D"/>
    <w:rsid w:val="37E008B4"/>
    <w:rsid w:val="37E3463B"/>
    <w:rsid w:val="380A70DA"/>
    <w:rsid w:val="38731E86"/>
    <w:rsid w:val="38A54F26"/>
    <w:rsid w:val="38AB24E9"/>
    <w:rsid w:val="38DD789A"/>
    <w:rsid w:val="390F1C37"/>
    <w:rsid w:val="393E61F7"/>
    <w:rsid w:val="39547B8F"/>
    <w:rsid w:val="396669FF"/>
    <w:rsid w:val="397B56DC"/>
    <w:rsid w:val="39AC7A37"/>
    <w:rsid w:val="39EE0ECA"/>
    <w:rsid w:val="3A010BF4"/>
    <w:rsid w:val="3A5A5133"/>
    <w:rsid w:val="3A5F052B"/>
    <w:rsid w:val="3B07350D"/>
    <w:rsid w:val="3B3347D5"/>
    <w:rsid w:val="3BC02155"/>
    <w:rsid w:val="3BF7E6BF"/>
    <w:rsid w:val="3C28581E"/>
    <w:rsid w:val="3C4538F8"/>
    <w:rsid w:val="3CA2297F"/>
    <w:rsid w:val="3CD975B2"/>
    <w:rsid w:val="3CFC1E0B"/>
    <w:rsid w:val="3CFF1E29"/>
    <w:rsid w:val="3D7D1865"/>
    <w:rsid w:val="3ED27DBD"/>
    <w:rsid w:val="3F0C0676"/>
    <w:rsid w:val="3F141141"/>
    <w:rsid w:val="3F5A3C2F"/>
    <w:rsid w:val="3F724603"/>
    <w:rsid w:val="3FC76EA6"/>
    <w:rsid w:val="40244897"/>
    <w:rsid w:val="40504E9C"/>
    <w:rsid w:val="4090448B"/>
    <w:rsid w:val="40F72F29"/>
    <w:rsid w:val="4185378C"/>
    <w:rsid w:val="42004812"/>
    <w:rsid w:val="431E490D"/>
    <w:rsid w:val="4384772F"/>
    <w:rsid w:val="43850177"/>
    <w:rsid w:val="43865400"/>
    <w:rsid w:val="44362561"/>
    <w:rsid w:val="443B2D53"/>
    <w:rsid w:val="445341F2"/>
    <w:rsid w:val="44834750"/>
    <w:rsid w:val="44DB2ACE"/>
    <w:rsid w:val="458849D3"/>
    <w:rsid w:val="45A06791"/>
    <w:rsid w:val="45B1292D"/>
    <w:rsid w:val="45BF74A8"/>
    <w:rsid w:val="45CD38CF"/>
    <w:rsid w:val="462E307C"/>
    <w:rsid w:val="464072B5"/>
    <w:rsid w:val="464D21B7"/>
    <w:rsid w:val="46CA635B"/>
    <w:rsid w:val="480D1A37"/>
    <w:rsid w:val="489A6F14"/>
    <w:rsid w:val="490746D8"/>
    <w:rsid w:val="494B597C"/>
    <w:rsid w:val="498072FA"/>
    <w:rsid w:val="49962324"/>
    <w:rsid w:val="49ED0155"/>
    <w:rsid w:val="4A0734D6"/>
    <w:rsid w:val="4A5D3697"/>
    <w:rsid w:val="4AFC6247"/>
    <w:rsid w:val="4B06387A"/>
    <w:rsid w:val="4B223A4B"/>
    <w:rsid w:val="4B704D15"/>
    <w:rsid w:val="4B8F5D2D"/>
    <w:rsid w:val="4B9A22C6"/>
    <w:rsid w:val="4C0C0983"/>
    <w:rsid w:val="4C2E0DCB"/>
    <w:rsid w:val="4C641BFC"/>
    <w:rsid w:val="4C726569"/>
    <w:rsid w:val="4CB37C08"/>
    <w:rsid w:val="4CC874F6"/>
    <w:rsid w:val="4CD60537"/>
    <w:rsid w:val="4CDB1144"/>
    <w:rsid w:val="4D47054C"/>
    <w:rsid w:val="4D516231"/>
    <w:rsid w:val="4D52686A"/>
    <w:rsid w:val="4D6E4265"/>
    <w:rsid w:val="4D7D4F52"/>
    <w:rsid w:val="4D7E702B"/>
    <w:rsid w:val="4D94083B"/>
    <w:rsid w:val="4E4F369A"/>
    <w:rsid w:val="4E6A7538"/>
    <w:rsid w:val="4EDA6221"/>
    <w:rsid w:val="4F2E243F"/>
    <w:rsid w:val="4FDF2564"/>
    <w:rsid w:val="501523A2"/>
    <w:rsid w:val="504174FC"/>
    <w:rsid w:val="50571C9F"/>
    <w:rsid w:val="509F0738"/>
    <w:rsid w:val="50AB003F"/>
    <w:rsid w:val="50CF4503"/>
    <w:rsid w:val="50D37C15"/>
    <w:rsid w:val="511D019F"/>
    <w:rsid w:val="511D18C9"/>
    <w:rsid w:val="51542C8D"/>
    <w:rsid w:val="516234FD"/>
    <w:rsid w:val="51656886"/>
    <w:rsid w:val="516A1B63"/>
    <w:rsid w:val="51B81737"/>
    <w:rsid w:val="51D77030"/>
    <w:rsid w:val="51F06651"/>
    <w:rsid w:val="52353A0A"/>
    <w:rsid w:val="52D85750"/>
    <w:rsid w:val="52FB18C6"/>
    <w:rsid w:val="531072F0"/>
    <w:rsid w:val="53213E80"/>
    <w:rsid w:val="53FE3E0A"/>
    <w:rsid w:val="543142CF"/>
    <w:rsid w:val="55286E22"/>
    <w:rsid w:val="556E6581"/>
    <w:rsid w:val="5588677D"/>
    <w:rsid w:val="55EE539D"/>
    <w:rsid w:val="560317C0"/>
    <w:rsid w:val="560E14B9"/>
    <w:rsid w:val="561F720E"/>
    <w:rsid w:val="566F4A58"/>
    <w:rsid w:val="5712150D"/>
    <w:rsid w:val="57A3633F"/>
    <w:rsid w:val="57B27F05"/>
    <w:rsid w:val="57CF58DB"/>
    <w:rsid w:val="57DC33A7"/>
    <w:rsid w:val="58215343"/>
    <w:rsid w:val="584F10D8"/>
    <w:rsid w:val="5854171D"/>
    <w:rsid w:val="587561D1"/>
    <w:rsid w:val="58D01EBB"/>
    <w:rsid w:val="58F61D44"/>
    <w:rsid w:val="59257631"/>
    <w:rsid w:val="596B3D20"/>
    <w:rsid w:val="597D2244"/>
    <w:rsid w:val="59F3439B"/>
    <w:rsid w:val="5A0D30B4"/>
    <w:rsid w:val="5A2A3F59"/>
    <w:rsid w:val="5A483FF8"/>
    <w:rsid w:val="5B0C693A"/>
    <w:rsid w:val="5B1E3B4B"/>
    <w:rsid w:val="5B3429A4"/>
    <w:rsid w:val="5B7928AC"/>
    <w:rsid w:val="5B9C5C45"/>
    <w:rsid w:val="5C0C1983"/>
    <w:rsid w:val="5C146507"/>
    <w:rsid w:val="5C8556D4"/>
    <w:rsid w:val="5C9C6DF2"/>
    <w:rsid w:val="5C9D087A"/>
    <w:rsid w:val="5D1458EA"/>
    <w:rsid w:val="5D35760E"/>
    <w:rsid w:val="5D5840D6"/>
    <w:rsid w:val="5D8A2234"/>
    <w:rsid w:val="5DA37A9B"/>
    <w:rsid w:val="5DE96312"/>
    <w:rsid w:val="5E145476"/>
    <w:rsid w:val="5E334000"/>
    <w:rsid w:val="5E69296F"/>
    <w:rsid w:val="5E815B5F"/>
    <w:rsid w:val="5ED50225"/>
    <w:rsid w:val="5F1F0240"/>
    <w:rsid w:val="5F562BF3"/>
    <w:rsid w:val="603F5402"/>
    <w:rsid w:val="60603B12"/>
    <w:rsid w:val="60B0413F"/>
    <w:rsid w:val="60D818B2"/>
    <w:rsid w:val="614C422E"/>
    <w:rsid w:val="615A0A76"/>
    <w:rsid w:val="619135C2"/>
    <w:rsid w:val="621C7880"/>
    <w:rsid w:val="628A4E55"/>
    <w:rsid w:val="6295412E"/>
    <w:rsid w:val="62A104EB"/>
    <w:rsid w:val="62D04AAA"/>
    <w:rsid w:val="63381C06"/>
    <w:rsid w:val="64037383"/>
    <w:rsid w:val="64126E1E"/>
    <w:rsid w:val="642E2243"/>
    <w:rsid w:val="6469630A"/>
    <w:rsid w:val="648B4CC0"/>
    <w:rsid w:val="64976D07"/>
    <w:rsid w:val="64A2179B"/>
    <w:rsid w:val="654B7F44"/>
    <w:rsid w:val="65F77B57"/>
    <w:rsid w:val="65FF3AA9"/>
    <w:rsid w:val="660031E4"/>
    <w:rsid w:val="660F3D1F"/>
    <w:rsid w:val="66152ACA"/>
    <w:rsid w:val="663250C1"/>
    <w:rsid w:val="668B2C82"/>
    <w:rsid w:val="66BF5DFC"/>
    <w:rsid w:val="66EF5BAF"/>
    <w:rsid w:val="675A157F"/>
    <w:rsid w:val="677909F1"/>
    <w:rsid w:val="67F91D07"/>
    <w:rsid w:val="683F44C5"/>
    <w:rsid w:val="68B44D24"/>
    <w:rsid w:val="696D41C4"/>
    <w:rsid w:val="69BF1317"/>
    <w:rsid w:val="69ED05F9"/>
    <w:rsid w:val="6B263ACF"/>
    <w:rsid w:val="6B73602A"/>
    <w:rsid w:val="6B8B6CF1"/>
    <w:rsid w:val="6BDF6CC4"/>
    <w:rsid w:val="6C1660AA"/>
    <w:rsid w:val="6C234574"/>
    <w:rsid w:val="6C4142CA"/>
    <w:rsid w:val="6E231488"/>
    <w:rsid w:val="6E7E2016"/>
    <w:rsid w:val="6F0452B4"/>
    <w:rsid w:val="6F4C6B46"/>
    <w:rsid w:val="70905002"/>
    <w:rsid w:val="709534C1"/>
    <w:rsid w:val="70BB7C71"/>
    <w:rsid w:val="717D0E42"/>
    <w:rsid w:val="719F75B5"/>
    <w:rsid w:val="71B400B8"/>
    <w:rsid w:val="71BF5D6D"/>
    <w:rsid w:val="71CA25C3"/>
    <w:rsid w:val="72516F6C"/>
    <w:rsid w:val="72EF1566"/>
    <w:rsid w:val="73412F53"/>
    <w:rsid w:val="73437FCE"/>
    <w:rsid w:val="73B30FC6"/>
    <w:rsid w:val="74592D34"/>
    <w:rsid w:val="748443E4"/>
    <w:rsid w:val="74CC6652"/>
    <w:rsid w:val="74D77289"/>
    <w:rsid w:val="74F952E5"/>
    <w:rsid w:val="753F15A0"/>
    <w:rsid w:val="75483F2B"/>
    <w:rsid w:val="75A628C9"/>
    <w:rsid w:val="75B36462"/>
    <w:rsid w:val="76065B98"/>
    <w:rsid w:val="763F7413"/>
    <w:rsid w:val="76861D4C"/>
    <w:rsid w:val="76B27622"/>
    <w:rsid w:val="77740E18"/>
    <w:rsid w:val="780A371A"/>
    <w:rsid w:val="781101C0"/>
    <w:rsid w:val="7824373B"/>
    <w:rsid w:val="7831103D"/>
    <w:rsid w:val="784521A0"/>
    <w:rsid w:val="786755ED"/>
    <w:rsid w:val="788D1579"/>
    <w:rsid w:val="79156F08"/>
    <w:rsid w:val="79220BB1"/>
    <w:rsid w:val="79936676"/>
    <w:rsid w:val="79A52F07"/>
    <w:rsid w:val="7A6F2A3A"/>
    <w:rsid w:val="7A8A0B42"/>
    <w:rsid w:val="7B541151"/>
    <w:rsid w:val="7B851976"/>
    <w:rsid w:val="7B9A12F6"/>
    <w:rsid w:val="7BBB15F0"/>
    <w:rsid w:val="7BD4353D"/>
    <w:rsid w:val="7BE772BD"/>
    <w:rsid w:val="7C07A0F5"/>
    <w:rsid w:val="7C0E057E"/>
    <w:rsid w:val="7C5311B3"/>
    <w:rsid w:val="7CDB7433"/>
    <w:rsid w:val="7D0F22FE"/>
    <w:rsid w:val="7D1E1A15"/>
    <w:rsid w:val="7D460711"/>
    <w:rsid w:val="7D717185"/>
    <w:rsid w:val="7D7635FF"/>
    <w:rsid w:val="7D8111E0"/>
    <w:rsid w:val="7DB10E50"/>
    <w:rsid w:val="7E172803"/>
    <w:rsid w:val="7EC13FAE"/>
    <w:rsid w:val="7F152E80"/>
    <w:rsid w:val="7F207CC7"/>
    <w:rsid w:val="7F3D3C2E"/>
    <w:rsid w:val="7F770BAF"/>
    <w:rsid w:val="7FA92E56"/>
    <w:rsid w:val="ADB3EDF9"/>
    <w:rsid w:val="B59DAF38"/>
    <w:rsid w:val="BFBAAF01"/>
    <w:rsid w:val="D6FDEFC2"/>
    <w:rsid w:val="DFDE7D33"/>
    <w:rsid w:val="FD7EF2D2"/>
    <w:rsid w:val="FDF5A7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Times New Roman" w:hAnsi="Times New Roman" w:eastAsia="Times New Roman" w:cs="Times New Roman"/>
      <w:sz w:val="24"/>
      <w:szCs w:val="24"/>
      <w:lang w:val="en-GB" w:eastAsia="zh-CN" w:bidi="ar-SA"/>
    </w:rPr>
  </w:style>
  <w:style w:type="paragraph" w:styleId="2">
    <w:name w:val="heading 1"/>
    <w:basedOn w:val="1"/>
    <w:next w:val="1"/>
    <w:autoRedefine/>
    <w:qFormat/>
    <w:uiPriority w:val="9"/>
    <w:pPr>
      <w:spacing w:beforeAutospacing="1" w:afterAutospacing="1"/>
      <w:outlineLvl w:val="0"/>
    </w:pPr>
    <w:rPr>
      <w:rFonts w:hint="eastAsia" w:ascii="宋体" w:hAnsi="宋体" w:eastAsia="宋体"/>
      <w:b/>
      <w:bCs/>
      <w:kern w:val="36"/>
      <w:sz w:val="48"/>
      <w:szCs w:val="48"/>
      <w:lang w:val="en-US"/>
    </w:rPr>
  </w:style>
  <w:style w:type="paragraph" w:styleId="3">
    <w:name w:val="heading 2"/>
    <w:basedOn w:val="1"/>
    <w:next w:val="1"/>
    <w:autoRedefine/>
    <w:unhideWhenUsed/>
    <w:qFormat/>
    <w:uiPriority w:val="9"/>
    <w:pPr>
      <w:widowControl w:val="0"/>
      <w:ind w:firstLine="640" w:firstLineChars="200"/>
      <w:jc w:val="both"/>
      <w:outlineLvl w:val="1"/>
    </w:pPr>
    <w:rPr>
      <w:rFonts w:ascii="黑体" w:hAnsi="黑体" w:eastAsia="黑体"/>
      <w:sz w:val="32"/>
      <w:szCs w:val="22"/>
      <w:lang w:val="en-US"/>
    </w:rPr>
  </w:style>
  <w:style w:type="paragraph" w:styleId="4">
    <w:name w:val="heading 3"/>
    <w:basedOn w:val="1"/>
    <w:next w:val="1"/>
    <w:link w:val="20"/>
    <w:autoRedefine/>
    <w:unhideWhenUsed/>
    <w:qFormat/>
    <w:uiPriority w:val="9"/>
    <w:pPr>
      <w:keepNext/>
      <w:keepLines/>
      <w:tabs>
        <w:tab w:val="left" w:pos="0"/>
      </w:tabs>
      <w:spacing w:line="560" w:lineRule="exact"/>
      <w:outlineLvl w:val="2"/>
    </w:pPr>
    <w:rPr>
      <w:rFonts w:ascii="方正楷体简体" w:hAnsi="方正楷体简体" w:eastAsia="方正楷体简体"/>
      <w:sz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autoRedefine/>
    <w:semiHidden/>
    <w:unhideWhenUsed/>
    <w:qFormat/>
    <w:uiPriority w:val="99"/>
  </w:style>
  <w:style w:type="paragraph" w:styleId="6">
    <w:name w:val="footer"/>
    <w:basedOn w:val="1"/>
    <w:link w:val="16"/>
    <w:autoRedefine/>
    <w:unhideWhenUsed/>
    <w:qFormat/>
    <w:uiPriority w:val="99"/>
    <w:pPr>
      <w:widowControl w:val="0"/>
      <w:tabs>
        <w:tab w:val="center" w:pos="4153"/>
        <w:tab w:val="right" w:pos="8306"/>
      </w:tabs>
      <w:snapToGrid w:val="0"/>
    </w:pPr>
    <w:rPr>
      <w:rFonts w:asciiTheme="minorHAnsi" w:hAnsiTheme="minorHAnsi" w:eastAsiaTheme="minorEastAsia" w:cstheme="minorBidi"/>
      <w:kern w:val="2"/>
      <w:sz w:val="18"/>
      <w:szCs w:val="18"/>
      <w:lang w:val="en-US"/>
    </w:rPr>
  </w:style>
  <w:style w:type="paragraph" w:styleId="7">
    <w:name w:val="header"/>
    <w:basedOn w:val="1"/>
    <w:link w:val="15"/>
    <w:autoRedefine/>
    <w:unhideWhenUsed/>
    <w:qFormat/>
    <w:uiPriority w:val="99"/>
    <w:pPr>
      <w:widowControl w:val="0"/>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lang w:val="en-US"/>
    </w:rPr>
  </w:style>
  <w:style w:type="paragraph" w:styleId="8">
    <w:name w:val="Normal (Web)"/>
    <w:basedOn w:val="1"/>
    <w:autoRedefine/>
    <w:unhideWhenUsed/>
    <w:qFormat/>
    <w:uiPriority w:val="99"/>
    <w:pPr>
      <w:spacing w:before="100" w:beforeAutospacing="1" w:after="100" w:afterAutospacing="1"/>
    </w:pPr>
    <w:rPr>
      <w:rFonts w:ascii="宋体" w:hAnsi="宋体" w:eastAsia="宋体" w:cs="宋体"/>
    </w:rPr>
  </w:style>
  <w:style w:type="character" w:styleId="11">
    <w:name w:val="Strong"/>
    <w:autoRedefine/>
    <w:qFormat/>
    <w:uiPriority w:val="22"/>
    <w:rPr>
      <w:b/>
      <w:bCs/>
    </w:rPr>
  </w:style>
  <w:style w:type="character" w:styleId="12">
    <w:name w:val="FollowedHyperlink"/>
    <w:basedOn w:val="10"/>
    <w:autoRedefine/>
    <w:semiHidden/>
    <w:unhideWhenUsed/>
    <w:qFormat/>
    <w:uiPriority w:val="99"/>
    <w:rPr>
      <w:color w:val="954F72" w:themeColor="followedHyperlink"/>
      <w:u w:val="single"/>
      <w14:textFill>
        <w14:solidFill>
          <w14:schemeClr w14:val="folHlink"/>
        </w14:solidFill>
      </w14:textFill>
    </w:rPr>
  </w:style>
  <w:style w:type="character" w:styleId="13">
    <w:name w:val="Emphasis"/>
    <w:basedOn w:val="10"/>
    <w:autoRedefine/>
    <w:qFormat/>
    <w:uiPriority w:val="20"/>
    <w:rPr>
      <w:i/>
      <w:iCs/>
    </w:rPr>
  </w:style>
  <w:style w:type="character" w:styleId="14">
    <w:name w:val="Hyperlink"/>
    <w:basedOn w:val="10"/>
    <w:autoRedefine/>
    <w:unhideWhenUsed/>
    <w:qFormat/>
    <w:uiPriority w:val="99"/>
    <w:rPr>
      <w:color w:val="0563C1" w:themeColor="hyperlink"/>
      <w:u w:val="single"/>
      <w14:textFill>
        <w14:solidFill>
          <w14:schemeClr w14:val="hlink"/>
        </w14:solidFill>
      </w14:textFill>
    </w:rPr>
  </w:style>
  <w:style w:type="character" w:customStyle="1" w:styleId="15">
    <w:name w:val="页眉 字符"/>
    <w:basedOn w:val="10"/>
    <w:link w:val="7"/>
    <w:autoRedefine/>
    <w:qFormat/>
    <w:uiPriority w:val="99"/>
    <w:rPr>
      <w:sz w:val="18"/>
      <w:szCs w:val="18"/>
    </w:rPr>
  </w:style>
  <w:style w:type="character" w:customStyle="1" w:styleId="16">
    <w:name w:val="页脚 字符"/>
    <w:basedOn w:val="10"/>
    <w:link w:val="6"/>
    <w:autoRedefine/>
    <w:qFormat/>
    <w:uiPriority w:val="99"/>
    <w:rPr>
      <w:sz w:val="18"/>
      <w:szCs w:val="18"/>
    </w:rPr>
  </w:style>
  <w:style w:type="character" w:customStyle="1" w:styleId="17">
    <w:name w:val="未处理的提及1"/>
    <w:basedOn w:val="10"/>
    <w:autoRedefine/>
    <w:semiHidden/>
    <w:unhideWhenUsed/>
    <w:qFormat/>
    <w:uiPriority w:val="99"/>
    <w:rPr>
      <w:color w:val="605E5C"/>
      <w:shd w:val="clear" w:color="auto" w:fill="E1DFDD"/>
    </w:rPr>
  </w:style>
  <w:style w:type="paragraph" w:styleId="18">
    <w:name w:val="List Paragraph"/>
    <w:basedOn w:val="1"/>
    <w:autoRedefine/>
    <w:qFormat/>
    <w:uiPriority w:val="34"/>
    <w:pPr>
      <w:ind w:firstLine="420" w:firstLineChars="200"/>
    </w:pPr>
  </w:style>
  <w:style w:type="character" w:customStyle="1" w:styleId="19">
    <w:name w:val="未处理的提及2"/>
    <w:basedOn w:val="10"/>
    <w:autoRedefine/>
    <w:semiHidden/>
    <w:unhideWhenUsed/>
    <w:qFormat/>
    <w:uiPriority w:val="99"/>
    <w:rPr>
      <w:color w:val="605E5C"/>
      <w:shd w:val="clear" w:color="auto" w:fill="E1DFDD"/>
    </w:rPr>
  </w:style>
  <w:style w:type="character" w:customStyle="1" w:styleId="20">
    <w:name w:val="标题 3 字符"/>
    <w:link w:val="4"/>
    <w:autoRedefine/>
    <w:qFormat/>
    <w:uiPriority w:val="9"/>
    <w:rPr>
      <w:rFonts w:ascii="方正楷体简体" w:hAnsi="方正楷体简体" w:eastAsia="方正楷体简体"/>
      <w:sz w:val="32"/>
    </w:rPr>
  </w:style>
  <w:style w:type="table" w:customStyle="1" w:styleId="21">
    <w:name w:val="Table Normal"/>
    <w:autoRedefine/>
    <w:semiHidden/>
    <w:unhideWhenUsed/>
    <w:qFormat/>
    <w:uiPriority w:val="0"/>
    <w:tblPr>
      <w:tblCellMar>
        <w:top w:w="0" w:type="dxa"/>
        <w:left w:w="0" w:type="dxa"/>
        <w:bottom w:w="0" w:type="dxa"/>
        <w:right w:w="0" w:type="dxa"/>
      </w:tblCellMar>
    </w:tblPr>
  </w:style>
  <w:style w:type="character" w:customStyle="1" w:styleId="22">
    <w:name w:val="未处理的提及3"/>
    <w:basedOn w:val="10"/>
    <w:autoRedefine/>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05B15-F8DC-4863-AC07-F1DE167F8B3D}">
  <ds:schemaRefs/>
</ds:datastoreItem>
</file>

<file path=docProps/app.xml><?xml version="1.0" encoding="utf-8"?>
<Properties xmlns="http://schemas.openxmlformats.org/officeDocument/2006/extended-properties" xmlns:vt="http://schemas.openxmlformats.org/officeDocument/2006/docPropsVTypes">
  <Template>Normal</Template>
  <Pages>4</Pages>
  <Words>1370</Words>
  <Characters>1439</Characters>
  <Lines>10</Lines>
  <Paragraphs>2</Paragraphs>
  <TotalTime>0</TotalTime>
  <ScaleCrop>false</ScaleCrop>
  <LinksUpToDate>false</LinksUpToDate>
  <CharactersWithSpaces>1439</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2023-02-10T13:38:00Z</dcterms:created>
  <dc:creator>张 斌</dc:creator>
  <cp:lastModifiedBy>金阳</cp:lastModifiedBy>
  <cp:lastPrinted>2023-02-10T11:47:00Z</cp:lastPrinted>
  <dcterms:modified xsi:type="dcterms:W3CDTF">2024-09-25T08:48:59Z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03309761EFD146F6938BDE916329051F_13</vt:lpwstr>
  </property>
</Properties>
</file>