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2AFED">
      <w:pPr>
        <w:pStyle w:val="2"/>
        <w:spacing w:beforeAutospacing="0" w:afterAutospacing="0" w:line="560" w:lineRule="exact"/>
        <w:rPr>
          <w:rFonts w:hint="default" w:ascii="Times New Roman" w:hAnsi="Times New Roman" w:eastAsia="仿宋_GB2312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/>
          <w:b w:val="0"/>
          <w:bCs w:val="0"/>
          <w:sz w:val="32"/>
          <w:szCs w:val="32"/>
        </w:rPr>
        <w:t>题目</w:t>
      </w:r>
      <w:r>
        <w:rPr>
          <w:rFonts w:ascii="Times New Roman" w:hAnsi="Times New Roman" w:eastAsia="仿宋_GB2312"/>
          <w:b w:val="0"/>
          <w:bCs w:val="0"/>
          <w:sz w:val="32"/>
          <w:szCs w:val="32"/>
        </w:rPr>
        <w:t>32：</w:t>
      </w:r>
    </w:p>
    <w:p w14:paraId="22E3E147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/>
          <w:b w:val="0"/>
          <w:bCs w:val="0"/>
          <w:sz w:val="44"/>
          <w:szCs w:val="32"/>
        </w:rPr>
      </w:pPr>
      <w:r>
        <w:rPr>
          <w:rFonts w:ascii="Times New Roman" w:hAnsi="Times New Roman" w:eastAsia="方正小标宋简体"/>
          <w:b w:val="0"/>
          <w:bCs w:val="0"/>
          <w:sz w:val="44"/>
          <w:szCs w:val="32"/>
        </w:rPr>
        <w:t>“麦糟酒糟生物质资源综合利用与绿色生物制造”比赛方案</w:t>
      </w:r>
    </w:p>
    <w:p w14:paraId="1B4633E4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【华润雪花啤酒（中国）有限公司】</w:t>
      </w:r>
    </w:p>
    <w:p w14:paraId="6F417629">
      <w:pPr>
        <w:pStyle w:val="3"/>
        <w:rPr>
          <w:rFonts w:hint="eastAsia"/>
        </w:rPr>
      </w:pPr>
    </w:p>
    <w:p w14:paraId="3D5EF5E9">
      <w:pPr>
        <w:pStyle w:val="3"/>
        <w:rPr>
          <w:rFonts w:hint="eastAsia"/>
        </w:rPr>
      </w:pPr>
      <w:r>
        <w:rPr>
          <w:rFonts w:hint="eastAsia"/>
        </w:rPr>
        <w:t>一、出题</w:t>
      </w:r>
      <w:r>
        <w:t>单位</w:t>
      </w:r>
    </w:p>
    <w:p w14:paraId="7F0CBE96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华润雪花啤酒（中国）有限公司</w:t>
      </w:r>
    </w:p>
    <w:p w14:paraId="26F8839E">
      <w:pPr>
        <w:pStyle w:val="3"/>
        <w:rPr>
          <w:rFonts w:hint="eastAsia"/>
        </w:rPr>
      </w:pPr>
      <w:r>
        <w:rPr>
          <w:rFonts w:hint="eastAsia"/>
        </w:rPr>
        <w:t>二、</w:t>
      </w:r>
      <w:r>
        <w:t>题目名称</w:t>
      </w:r>
    </w:p>
    <w:p w14:paraId="26DE197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麦糟酒糟生物质资源综合利用与绿色生物制造</w:t>
      </w:r>
    </w:p>
    <w:p w14:paraId="3182E41C">
      <w:pPr>
        <w:pStyle w:val="3"/>
        <w:rPr>
          <w:rFonts w:hint="eastAsia"/>
        </w:rPr>
      </w:pPr>
      <w:r>
        <w:rPr>
          <w:rFonts w:hint="eastAsia"/>
        </w:rPr>
        <w:t>三、题目介绍</w:t>
      </w:r>
    </w:p>
    <w:p w14:paraId="0575DAC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麦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/酒糟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是啤酒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和白酒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生产过程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产生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的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量大、且集中的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重要副产物，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其中麦糟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是麦芽和不发芽的谷物辅料在糖化过滤后不溶解的部分，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酒糟是以高粱、小麦、玉米等谷物为原料，经传统白酒酿造工艺固态发酵蒸馏后产生的固形物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。</w:t>
      </w:r>
    </w:p>
    <w:p w14:paraId="15566DD1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全球每年啤酒生产过程产生超过4000万吨麦糟，其中中国每年有超过300万吨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。中国每年酒糟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产排量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维持在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2100万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吨以上。新鲜的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麦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/酒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糟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，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含水量大（约60%-80%）且营养丰富，容易被微生物污染而腐烂变质。对麦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/酒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糟进行干燥处理以降低其含水率，虽然可以延长其储存时间，但是需要消耗大量的热能，不符合低碳发展目标。</w:t>
      </w:r>
    </w:p>
    <w:p w14:paraId="2FBFB1E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目前，国际上以及包括华润雪花啤酒、青岛啤酒等在内的国内啤酒龙头企业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，以及国内绝大多数的白酒企业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都主要将麦糟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和酒糟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用作动物（主要为牛和猪）饲料直接出售，以防止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其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中的微生物大量繁殖，致使其营养价值降低并污染环境。麦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/酒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糟作为饲料直接出售，由此而产生的经济附加值较低，同时也未能使麦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/酒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糟资源得到充分的开发利用。另外相比较于养殖业较为发达的地区，沿海地区的麦糟出售较为困难。因此找到合适的方法因地制宜地对麦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/酒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糟进行高值化开发利用，是啤酒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和白酒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行业急需解决的问题。</w:t>
      </w:r>
    </w:p>
    <w:p w14:paraId="68180577">
      <w:pPr>
        <w:pStyle w:val="3"/>
        <w:rPr>
          <w:rFonts w:hint="eastAsia"/>
        </w:rPr>
      </w:pPr>
      <w:r>
        <w:rPr>
          <w:rFonts w:hint="eastAsia"/>
        </w:rPr>
        <w:t>四、</w:t>
      </w:r>
      <w:r>
        <w:t>参赛对象</w:t>
      </w:r>
    </w:p>
    <w:p w14:paraId="7C968250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bookmarkStart w:id="0" w:name="_Hlk177805560"/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35124055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183ACDBB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22F33209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66D35876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bookmarkEnd w:id="0"/>
    <w:p w14:paraId="54F594DC">
      <w:pPr>
        <w:pStyle w:val="3"/>
        <w:rPr>
          <w:rFonts w:hint="eastAsia"/>
        </w:rPr>
      </w:pPr>
      <w:r>
        <w:rPr>
          <w:rFonts w:hint="eastAsia"/>
        </w:rPr>
        <w:t>五、</w:t>
      </w:r>
      <w:r>
        <w:t>答题要求</w:t>
      </w:r>
    </w:p>
    <w:p w14:paraId="6C5CAEA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参赛作品应围绕啤/白酒副产物麦/酒糟高值化综合利用与绿色生物制造选题，具体研究方向包括但不限于：</w:t>
      </w:r>
    </w:p>
    <w:p w14:paraId="3AA48093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1.副产物关键组分绿色、高效分离提取技术开发；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 </w:t>
      </w:r>
    </w:p>
    <w:p w14:paraId="53E56DD4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副产物高值化应用场景开发，例如绿色、环保、可降解包装材料；碳基材料；抗菌肽；功能食品；合成生物学与绿色生物制造等。</w:t>
      </w:r>
    </w:p>
    <w:p w14:paraId="23B34378">
      <w:pPr>
        <w:pStyle w:val="3"/>
        <w:rPr>
          <w:rFonts w:hint="eastAsia"/>
        </w:rPr>
      </w:pPr>
      <w:r>
        <w:rPr>
          <w:rFonts w:hint="eastAsia"/>
        </w:rPr>
        <w:t>六、</w:t>
      </w:r>
      <w:r>
        <w:t>作品评选</w:t>
      </w:r>
      <w:r>
        <w:rPr>
          <w:rFonts w:hint="eastAsia" w:ascii="Times New Roman" w:hAnsi="Times New Roman" w:cs="黑体"/>
          <w:color w:val="000000" w:themeColor="text1"/>
          <w14:textFill>
            <w14:solidFill>
              <w14:schemeClr w14:val="tx1"/>
            </w14:solidFill>
          </w14:textFill>
        </w:rPr>
        <w:t>参考</w:t>
      </w:r>
      <w:r>
        <w:t>标准</w:t>
      </w:r>
    </w:p>
    <w:p w14:paraId="2F302A30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华润啤酒技术研究院将邀请相关领域专家成立“挑战杯”</w:t>
      </w:r>
      <w:r>
        <w:rPr>
          <w:rFonts w:eastAsia="仿宋_GB2312" w:cs="仿宋_GB2312"/>
          <w:color w:val="000000"/>
          <w:sz w:val="32"/>
          <w:szCs w:val="32"/>
        </w:rPr>
        <w:t>专家评审小组，</w:t>
      </w:r>
      <w:r>
        <w:rPr>
          <w:rFonts w:hint="eastAsia" w:eastAsia="仿宋_GB2312" w:cs="仿宋_GB2312"/>
          <w:color w:val="000000"/>
          <w:sz w:val="32"/>
          <w:szCs w:val="32"/>
        </w:rPr>
        <w:t>从以下几个维度对参赛作品进行评选：</w:t>
      </w:r>
    </w:p>
    <w:p w14:paraId="65CF33E0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1.</w:t>
      </w:r>
      <w:r>
        <w:rPr>
          <w:rFonts w:eastAsia="仿宋_GB2312" w:cs="仿宋_GB2312"/>
          <w:color w:val="000000"/>
          <w:sz w:val="32"/>
          <w:szCs w:val="32"/>
        </w:rPr>
        <w:t>课题契合度（15分）</w:t>
      </w:r>
    </w:p>
    <w:p w14:paraId="5905FA4E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参赛作品</w:t>
      </w:r>
      <w:r>
        <w:rPr>
          <w:rFonts w:hint="eastAsia" w:eastAsia="仿宋_GB2312" w:cs="仿宋_GB2312"/>
          <w:color w:val="000000"/>
          <w:sz w:val="32"/>
          <w:szCs w:val="32"/>
        </w:rPr>
        <w:t>应</w:t>
      </w:r>
      <w:r>
        <w:rPr>
          <w:rFonts w:eastAsia="仿宋_GB2312" w:cs="仿宋_GB2312"/>
          <w:color w:val="000000"/>
          <w:sz w:val="32"/>
          <w:szCs w:val="32"/>
        </w:rPr>
        <w:t>与项目课题及企业实际紧密结合</w:t>
      </w:r>
      <w:r>
        <w:rPr>
          <w:rFonts w:hint="eastAsia" w:eastAsia="仿宋_GB2312" w:cs="仿宋_GB2312"/>
          <w:color w:val="000000"/>
          <w:sz w:val="32"/>
          <w:szCs w:val="32"/>
        </w:rPr>
        <w:t>。</w:t>
      </w:r>
    </w:p>
    <w:p w14:paraId="55606BAF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2.</w:t>
      </w:r>
      <w:r>
        <w:rPr>
          <w:rFonts w:eastAsia="仿宋_GB2312" w:cs="仿宋_GB2312"/>
          <w:color w:val="000000"/>
          <w:sz w:val="32"/>
          <w:szCs w:val="32"/>
        </w:rPr>
        <w:t>技术报告完整性（15分）</w:t>
      </w:r>
    </w:p>
    <w:p w14:paraId="6F10013F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技术报告结构完整、内容详实、包括充分的背景调研、</w:t>
      </w:r>
      <w:r>
        <w:rPr>
          <w:rFonts w:hint="eastAsia" w:eastAsia="仿宋_GB2312" w:cs="仿宋_GB2312"/>
          <w:color w:val="000000"/>
          <w:sz w:val="32"/>
          <w:szCs w:val="32"/>
        </w:rPr>
        <w:t>清</w:t>
      </w:r>
    </w:p>
    <w:p w14:paraId="540CC492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晰</w:t>
      </w:r>
      <w:r>
        <w:rPr>
          <w:rFonts w:eastAsia="仿宋_GB2312" w:cs="仿宋_GB2312"/>
          <w:color w:val="000000"/>
          <w:sz w:val="32"/>
          <w:szCs w:val="32"/>
        </w:rPr>
        <w:t>的方案设计、充分的数据/资料支撑等。</w:t>
      </w:r>
    </w:p>
    <w:p w14:paraId="08DE0A75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3.</w:t>
      </w:r>
      <w:r>
        <w:rPr>
          <w:rFonts w:eastAsia="仿宋_GB2312" w:cs="仿宋_GB2312"/>
          <w:color w:val="000000"/>
          <w:sz w:val="32"/>
          <w:szCs w:val="32"/>
        </w:rPr>
        <w:t>技术成果创新性（25分）</w:t>
      </w:r>
    </w:p>
    <w:p w14:paraId="4943CFD1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理论上有创新或将现有理论创造性地应用，能够解决实际</w:t>
      </w:r>
    </w:p>
    <w:p w14:paraId="4988704C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问题。</w:t>
      </w:r>
    </w:p>
    <w:p w14:paraId="1248F89E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4.</w:t>
      </w:r>
      <w:r>
        <w:rPr>
          <w:rFonts w:eastAsia="仿宋_GB2312" w:cs="仿宋_GB2312"/>
          <w:color w:val="000000"/>
          <w:sz w:val="32"/>
          <w:szCs w:val="32"/>
        </w:rPr>
        <w:t>技术成果价值（25分）</w:t>
      </w:r>
    </w:p>
    <w:p w14:paraId="1476732F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对科技进步的作用、对学科理论及技术储备等方面的贡献，对企业的实际应用方面的价值，以及经济效益、社会效益</w:t>
      </w:r>
      <w:r>
        <w:rPr>
          <w:rFonts w:hint="eastAsia" w:eastAsia="仿宋_GB2312" w:cs="仿宋_GB2312"/>
          <w:color w:val="000000"/>
          <w:sz w:val="32"/>
          <w:szCs w:val="32"/>
        </w:rPr>
        <w:t>。</w:t>
      </w:r>
    </w:p>
    <w:p w14:paraId="1F2D84E1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>5.</w:t>
      </w:r>
      <w:r>
        <w:rPr>
          <w:rFonts w:eastAsia="仿宋_GB2312" w:cs="仿宋_GB2312"/>
          <w:color w:val="000000"/>
          <w:sz w:val="32"/>
          <w:szCs w:val="32"/>
        </w:rPr>
        <w:t>可实施性（20分）</w:t>
      </w:r>
    </w:p>
    <w:p w14:paraId="304F650F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课题应切实可行</w:t>
      </w:r>
      <w:r>
        <w:rPr>
          <w:rFonts w:hint="eastAsia" w:eastAsia="仿宋_GB2312" w:cs="仿宋_GB2312"/>
          <w:color w:val="000000"/>
          <w:sz w:val="32"/>
          <w:szCs w:val="32"/>
        </w:rPr>
        <w:t>、具备可实施性。</w:t>
      </w:r>
    </w:p>
    <w:p w14:paraId="70E4C890">
      <w:pPr>
        <w:pStyle w:val="3"/>
        <w:rPr>
          <w:rFonts w:hint="eastAsia"/>
        </w:rPr>
      </w:pPr>
      <w:r>
        <w:rPr>
          <w:rFonts w:hint="eastAsia"/>
        </w:rPr>
        <w:t>七、</w:t>
      </w:r>
      <w:r>
        <w:t>作品提交</w:t>
      </w:r>
      <w:r>
        <w:rPr>
          <w:rFonts w:hint="eastAsia"/>
        </w:rPr>
        <w:t>及评审安排</w:t>
      </w:r>
    </w:p>
    <w:p w14:paraId="25828C9B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3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3"/>
          <w:rFonts w:eastAsia="仿宋_GB2312" w:cs="仿宋_GB2312"/>
          <w:sz w:val="32"/>
          <w:szCs w:val="32"/>
          <w:lang w:val="en-US"/>
        </w:rPr>
        <w:fldChar w:fldCharType="end"/>
      </w:r>
    </w:p>
    <w:p w14:paraId="6B53062F">
      <w:pPr>
        <w:spacing w:line="560" w:lineRule="exact"/>
        <w:ind w:firstLine="640" w:firstLineChars="200"/>
        <w:jc w:val="both"/>
        <w:rPr>
          <w:rFonts w:hint="eastAsia"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</w:t>
      </w:r>
      <w:bookmarkStart w:id="1" w:name="_GoBack"/>
      <w:bookmarkEnd w:id="1"/>
      <w:r>
        <w:rPr>
          <w:rFonts w:eastAsia="仿宋_GB2312" w:cs="仿宋_GB2312"/>
          <w:sz w:val="32"/>
          <w:szCs w:val="32"/>
          <w:lang w:val="en-US"/>
        </w:rPr>
        <w:t>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type w:val="continuous"/>
      <w:pgSz w:w="11906" w:h="16838"/>
      <w:pgMar w:top="1984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楷体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A11B5">
    <w:pPr>
      <w:pStyle w:val="5"/>
      <w:jc w:val="center"/>
      <w:rPr>
        <w:rFonts w:ascii="Times New Roman" w:hAnsi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54B9D8"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54B9D8">
                    <w:pPr>
                      <w:pStyle w:val="5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40862000">
    <w:pPr>
      <w:pStyle w:val="5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994999"/>
    <w:multiLevelType w:val="singleLevel"/>
    <w:tmpl w:val="52994999"/>
    <w:lvl w:ilvl="0" w:tentative="0">
      <w:start w:val="1"/>
      <w:numFmt w:val="decimal"/>
      <w:pStyle w:val="4"/>
      <w:suff w:val="space"/>
      <w:lvlText w:val="%1."/>
      <w:lvlJc w:val="left"/>
      <w:pPr>
        <w:ind w:left="454" w:hanging="454"/>
      </w:pPr>
      <w:rPr>
        <w:rFonts w:hint="default" w:eastAsia="方正仿宋楷体"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17E5B"/>
    <w:rsid w:val="00021C1D"/>
    <w:rsid w:val="00057714"/>
    <w:rsid w:val="000626B0"/>
    <w:rsid w:val="00064968"/>
    <w:rsid w:val="00075C5A"/>
    <w:rsid w:val="000A189B"/>
    <w:rsid w:val="000A6775"/>
    <w:rsid w:val="000D57EF"/>
    <w:rsid w:val="0010211D"/>
    <w:rsid w:val="0011069F"/>
    <w:rsid w:val="00111E5D"/>
    <w:rsid w:val="00120156"/>
    <w:rsid w:val="001367A9"/>
    <w:rsid w:val="00143054"/>
    <w:rsid w:val="001579F2"/>
    <w:rsid w:val="00164C26"/>
    <w:rsid w:val="0016564C"/>
    <w:rsid w:val="001A2F31"/>
    <w:rsid w:val="001B0D74"/>
    <w:rsid w:val="001B2C6C"/>
    <w:rsid w:val="001C0DFA"/>
    <w:rsid w:val="001D0729"/>
    <w:rsid w:val="001E760D"/>
    <w:rsid w:val="001E77C2"/>
    <w:rsid w:val="001F6CC8"/>
    <w:rsid w:val="0020086A"/>
    <w:rsid w:val="00205E3B"/>
    <w:rsid w:val="00224869"/>
    <w:rsid w:val="00236E3E"/>
    <w:rsid w:val="002560B0"/>
    <w:rsid w:val="00267502"/>
    <w:rsid w:val="00281AE9"/>
    <w:rsid w:val="00283877"/>
    <w:rsid w:val="002938E3"/>
    <w:rsid w:val="002B0D40"/>
    <w:rsid w:val="002B6DDC"/>
    <w:rsid w:val="002D004E"/>
    <w:rsid w:val="002E7BFD"/>
    <w:rsid w:val="002F7D9C"/>
    <w:rsid w:val="00341051"/>
    <w:rsid w:val="00351403"/>
    <w:rsid w:val="00354FAF"/>
    <w:rsid w:val="00363E2D"/>
    <w:rsid w:val="00371816"/>
    <w:rsid w:val="00392185"/>
    <w:rsid w:val="0039481F"/>
    <w:rsid w:val="00397505"/>
    <w:rsid w:val="003A1BC0"/>
    <w:rsid w:val="003B6C68"/>
    <w:rsid w:val="003B786C"/>
    <w:rsid w:val="003E007F"/>
    <w:rsid w:val="003E2852"/>
    <w:rsid w:val="00403615"/>
    <w:rsid w:val="00405B32"/>
    <w:rsid w:val="00407F26"/>
    <w:rsid w:val="0041464C"/>
    <w:rsid w:val="0044592C"/>
    <w:rsid w:val="00463782"/>
    <w:rsid w:val="00471974"/>
    <w:rsid w:val="00476A7D"/>
    <w:rsid w:val="00483410"/>
    <w:rsid w:val="004876C3"/>
    <w:rsid w:val="00494F44"/>
    <w:rsid w:val="00496D3E"/>
    <w:rsid w:val="004A0A91"/>
    <w:rsid w:val="004B00B4"/>
    <w:rsid w:val="004B01E5"/>
    <w:rsid w:val="004B6FF1"/>
    <w:rsid w:val="004D0FC5"/>
    <w:rsid w:val="004F30AF"/>
    <w:rsid w:val="004F3DC9"/>
    <w:rsid w:val="00517736"/>
    <w:rsid w:val="00532B4E"/>
    <w:rsid w:val="005333BA"/>
    <w:rsid w:val="00537F15"/>
    <w:rsid w:val="00553DCC"/>
    <w:rsid w:val="00554C5C"/>
    <w:rsid w:val="005753FB"/>
    <w:rsid w:val="00577641"/>
    <w:rsid w:val="00580524"/>
    <w:rsid w:val="0058403F"/>
    <w:rsid w:val="00585CAC"/>
    <w:rsid w:val="005944CA"/>
    <w:rsid w:val="005A1799"/>
    <w:rsid w:val="005A5BBF"/>
    <w:rsid w:val="005C1AAC"/>
    <w:rsid w:val="005D33E1"/>
    <w:rsid w:val="005E0F11"/>
    <w:rsid w:val="00603AF5"/>
    <w:rsid w:val="006047E7"/>
    <w:rsid w:val="00606DA8"/>
    <w:rsid w:val="00613673"/>
    <w:rsid w:val="00613AAA"/>
    <w:rsid w:val="006226BA"/>
    <w:rsid w:val="00633F6B"/>
    <w:rsid w:val="00636F96"/>
    <w:rsid w:val="00663468"/>
    <w:rsid w:val="0066573D"/>
    <w:rsid w:val="0068166A"/>
    <w:rsid w:val="006A3A6E"/>
    <w:rsid w:val="006A51DF"/>
    <w:rsid w:val="006C3959"/>
    <w:rsid w:val="006C732F"/>
    <w:rsid w:val="006D07DA"/>
    <w:rsid w:val="006E6DDA"/>
    <w:rsid w:val="007216F0"/>
    <w:rsid w:val="0073249A"/>
    <w:rsid w:val="00746651"/>
    <w:rsid w:val="00765C33"/>
    <w:rsid w:val="00777C79"/>
    <w:rsid w:val="007879EC"/>
    <w:rsid w:val="007F195A"/>
    <w:rsid w:val="00805D49"/>
    <w:rsid w:val="00816F55"/>
    <w:rsid w:val="0082429E"/>
    <w:rsid w:val="00825FD8"/>
    <w:rsid w:val="008313DD"/>
    <w:rsid w:val="00831E4F"/>
    <w:rsid w:val="008321B0"/>
    <w:rsid w:val="00851D22"/>
    <w:rsid w:val="00860FD3"/>
    <w:rsid w:val="008669B5"/>
    <w:rsid w:val="00867EEA"/>
    <w:rsid w:val="00872C0C"/>
    <w:rsid w:val="00875097"/>
    <w:rsid w:val="008769EE"/>
    <w:rsid w:val="0088143A"/>
    <w:rsid w:val="008836AC"/>
    <w:rsid w:val="00887D7E"/>
    <w:rsid w:val="0089086B"/>
    <w:rsid w:val="008B43EC"/>
    <w:rsid w:val="008C4B94"/>
    <w:rsid w:val="008E1A97"/>
    <w:rsid w:val="008E3EE3"/>
    <w:rsid w:val="008F2FB1"/>
    <w:rsid w:val="00912ADC"/>
    <w:rsid w:val="00917F07"/>
    <w:rsid w:val="00923192"/>
    <w:rsid w:val="00931DCA"/>
    <w:rsid w:val="00933651"/>
    <w:rsid w:val="0093518D"/>
    <w:rsid w:val="00937CB6"/>
    <w:rsid w:val="00953BA4"/>
    <w:rsid w:val="00954857"/>
    <w:rsid w:val="009632E8"/>
    <w:rsid w:val="00966187"/>
    <w:rsid w:val="00987542"/>
    <w:rsid w:val="00995541"/>
    <w:rsid w:val="00996802"/>
    <w:rsid w:val="009A5F81"/>
    <w:rsid w:val="009C579C"/>
    <w:rsid w:val="009D698F"/>
    <w:rsid w:val="00A0235C"/>
    <w:rsid w:val="00A22759"/>
    <w:rsid w:val="00A30D68"/>
    <w:rsid w:val="00A31A98"/>
    <w:rsid w:val="00A4232F"/>
    <w:rsid w:val="00A43480"/>
    <w:rsid w:val="00A460CE"/>
    <w:rsid w:val="00AA7BD8"/>
    <w:rsid w:val="00AB1BF4"/>
    <w:rsid w:val="00AC59DF"/>
    <w:rsid w:val="00AD025A"/>
    <w:rsid w:val="00AD24CF"/>
    <w:rsid w:val="00AD6CFA"/>
    <w:rsid w:val="00AE66B7"/>
    <w:rsid w:val="00B0258C"/>
    <w:rsid w:val="00B32E7F"/>
    <w:rsid w:val="00B40CAF"/>
    <w:rsid w:val="00B46035"/>
    <w:rsid w:val="00B52CCC"/>
    <w:rsid w:val="00B70A95"/>
    <w:rsid w:val="00B80EC7"/>
    <w:rsid w:val="00BA70BA"/>
    <w:rsid w:val="00BC1B59"/>
    <w:rsid w:val="00BE634B"/>
    <w:rsid w:val="00BF4E2D"/>
    <w:rsid w:val="00C217F1"/>
    <w:rsid w:val="00C24C93"/>
    <w:rsid w:val="00C60328"/>
    <w:rsid w:val="00C678B8"/>
    <w:rsid w:val="00C81301"/>
    <w:rsid w:val="00C82B11"/>
    <w:rsid w:val="00C90F03"/>
    <w:rsid w:val="00C97BA0"/>
    <w:rsid w:val="00CB5140"/>
    <w:rsid w:val="00CB5FAC"/>
    <w:rsid w:val="00CC38B9"/>
    <w:rsid w:val="00D05DE3"/>
    <w:rsid w:val="00D120F2"/>
    <w:rsid w:val="00D35340"/>
    <w:rsid w:val="00D474E2"/>
    <w:rsid w:val="00D531BB"/>
    <w:rsid w:val="00D55D40"/>
    <w:rsid w:val="00D64A7B"/>
    <w:rsid w:val="00D71164"/>
    <w:rsid w:val="00D755E0"/>
    <w:rsid w:val="00D8092B"/>
    <w:rsid w:val="00D826F5"/>
    <w:rsid w:val="00D828C7"/>
    <w:rsid w:val="00D905C1"/>
    <w:rsid w:val="00DA4A6A"/>
    <w:rsid w:val="00DB02D9"/>
    <w:rsid w:val="00DB59F1"/>
    <w:rsid w:val="00DB62C9"/>
    <w:rsid w:val="00DE6299"/>
    <w:rsid w:val="00DF09AA"/>
    <w:rsid w:val="00DF64DF"/>
    <w:rsid w:val="00DF78E0"/>
    <w:rsid w:val="00E01DD4"/>
    <w:rsid w:val="00E02303"/>
    <w:rsid w:val="00E05639"/>
    <w:rsid w:val="00E067C4"/>
    <w:rsid w:val="00E13134"/>
    <w:rsid w:val="00E30024"/>
    <w:rsid w:val="00E46C70"/>
    <w:rsid w:val="00E47733"/>
    <w:rsid w:val="00E5011B"/>
    <w:rsid w:val="00E524CD"/>
    <w:rsid w:val="00E65FC6"/>
    <w:rsid w:val="00E72C07"/>
    <w:rsid w:val="00E909FD"/>
    <w:rsid w:val="00EA0B44"/>
    <w:rsid w:val="00EA697C"/>
    <w:rsid w:val="00EB1E9B"/>
    <w:rsid w:val="00EB2BDB"/>
    <w:rsid w:val="00EB4B20"/>
    <w:rsid w:val="00EE2304"/>
    <w:rsid w:val="00EF3C50"/>
    <w:rsid w:val="00F1317D"/>
    <w:rsid w:val="00F256C4"/>
    <w:rsid w:val="00F26931"/>
    <w:rsid w:val="00F57CAE"/>
    <w:rsid w:val="00F70F5B"/>
    <w:rsid w:val="00F74A1C"/>
    <w:rsid w:val="00F75202"/>
    <w:rsid w:val="00F910DA"/>
    <w:rsid w:val="00F971D8"/>
    <w:rsid w:val="00FA1D99"/>
    <w:rsid w:val="00FF5C3F"/>
    <w:rsid w:val="011D4668"/>
    <w:rsid w:val="01AD4814"/>
    <w:rsid w:val="01D25B00"/>
    <w:rsid w:val="01D51F5B"/>
    <w:rsid w:val="02481270"/>
    <w:rsid w:val="029E34F5"/>
    <w:rsid w:val="03294FF9"/>
    <w:rsid w:val="03803D68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71705A"/>
    <w:rsid w:val="06732134"/>
    <w:rsid w:val="06F55DEF"/>
    <w:rsid w:val="071F2C0D"/>
    <w:rsid w:val="07463F1D"/>
    <w:rsid w:val="078F2493"/>
    <w:rsid w:val="07901CC5"/>
    <w:rsid w:val="0795514D"/>
    <w:rsid w:val="0840076F"/>
    <w:rsid w:val="08601D96"/>
    <w:rsid w:val="08C25676"/>
    <w:rsid w:val="09644BDE"/>
    <w:rsid w:val="09AA3609"/>
    <w:rsid w:val="0A260073"/>
    <w:rsid w:val="0A8F7AAE"/>
    <w:rsid w:val="0AD671E5"/>
    <w:rsid w:val="0B2B6586"/>
    <w:rsid w:val="0B4A5469"/>
    <w:rsid w:val="0B6B3F04"/>
    <w:rsid w:val="0B6F69F0"/>
    <w:rsid w:val="0B8F177D"/>
    <w:rsid w:val="0C645CC6"/>
    <w:rsid w:val="0C955B7E"/>
    <w:rsid w:val="0CAD1E5B"/>
    <w:rsid w:val="0D09135F"/>
    <w:rsid w:val="0D4764C0"/>
    <w:rsid w:val="0D7E4529"/>
    <w:rsid w:val="0DA54A80"/>
    <w:rsid w:val="0DCF4D92"/>
    <w:rsid w:val="0E0018B4"/>
    <w:rsid w:val="0EDC0AFF"/>
    <w:rsid w:val="0EF0331F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5A1BF7"/>
    <w:rsid w:val="14851B79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8C4433"/>
    <w:rsid w:val="189B4472"/>
    <w:rsid w:val="19300544"/>
    <w:rsid w:val="19492385"/>
    <w:rsid w:val="19883A90"/>
    <w:rsid w:val="1A1553DD"/>
    <w:rsid w:val="1A1667EC"/>
    <w:rsid w:val="1AD27C6F"/>
    <w:rsid w:val="1B24668A"/>
    <w:rsid w:val="1BED1E2C"/>
    <w:rsid w:val="1C612DAD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F034B97"/>
    <w:rsid w:val="1F066139"/>
    <w:rsid w:val="1F3C04FF"/>
    <w:rsid w:val="1F762BAF"/>
    <w:rsid w:val="20123648"/>
    <w:rsid w:val="21DA0F90"/>
    <w:rsid w:val="21FD6C01"/>
    <w:rsid w:val="22463DDE"/>
    <w:rsid w:val="227E692E"/>
    <w:rsid w:val="22881F58"/>
    <w:rsid w:val="22E55DA3"/>
    <w:rsid w:val="231F12DE"/>
    <w:rsid w:val="23531B69"/>
    <w:rsid w:val="23835AF5"/>
    <w:rsid w:val="23991047"/>
    <w:rsid w:val="23B107E7"/>
    <w:rsid w:val="23B940CE"/>
    <w:rsid w:val="242F1397"/>
    <w:rsid w:val="25324A72"/>
    <w:rsid w:val="26012E36"/>
    <w:rsid w:val="2604714B"/>
    <w:rsid w:val="26680B0E"/>
    <w:rsid w:val="276607BD"/>
    <w:rsid w:val="27707807"/>
    <w:rsid w:val="277E3A4E"/>
    <w:rsid w:val="29095901"/>
    <w:rsid w:val="290F58EC"/>
    <w:rsid w:val="29712213"/>
    <w:rsid w:val="2A641BAA"/>
    <w:rsid w:val="2A85768A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D92454"/>
    <w:rsid w:val="2D5072C9"/>
    <w:rsid w:val="2D9737AA"/>
    <w:rsid w:val="2E44738D"/>
    <w:rsid w:val="2E483CF0"/>
    <w:rsid w:val="2EAE282B"/>
    <w:rsid w:val="2ED43E1F"/>
    <w:rsid w:val="2EF61F5F"/>
    <w:rsid w:val="2F204D2F"/>
    <w:rsid w:val="2F213D0C"/>
    <w:rsid w:val="2F6B6D60"/>
    <w:rsid w:val="2FCD7BF6"/>
    <w:rsid w:val="2FD271D7"/>
    <w:rsid w:val="3028077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7270AC"/>
    <w:rsid w:val="34A400A9"/>
    <w:rsid w:val="350D59DC"/>
    <w:rsid w:val="351116A8"/>
    <w:rsid w:val="359C73A0"/>
    <w:rsid w:val="35F73B2D"/>
    <w:rsid w:val="36160F00"/>
    <w:rsid w:val="36A171E4"/>
    <w:rsid w:val="37181946"/>
    <w:rsid w:val="375B41E8"/>
    <w:rsid w:val="37983B5D"/>
    <w:rsid w:val="37E008B4"/>
    <w:rsid w:val="37E3463B"/>
    <w:rsid w:val="38731E86"/>
    <w:rsid w:val="38A54F26"/>
    <w:rsid w:val="38AB24E9"/>
    <w:rsid w:val="38DD789A"/>
    <w:rsid w:val="393E61F7"/>
    <w:rsid w:val="394C6935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185378C"/>
    <w:rsid w:val="431E490D"/>
    <w:rsid w:val="4384772F"/>
    <w:rsid w:val="43850177"/>
    <w:rsid w:val="43865400"/>
    <w:rsid w:val="44362561"/>
    <w:rsid w:val="443B2D53"/>
    <w:rsid w:val="445341F2"/>
    <w:rsid w:val="44834750"/>
    <w:rsid w:val="44DB2ACE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89A6F14"/>
    <w:rsid w:val="494B597C"/>
    <w:rsid w:val="498072FA"/>
    <w:rsid w:val="49962324"/>
    <w:rsid w:val="49ED0155"/>
    <w:rsid w:val="4A5D3697"/>
    <w:rsid w:val="4AFC6247"/>
    <w:rsid w:val="4B704D15"/>
    <w:rsid w:val="4B8F5D2D"/>
    <w:rsid w:val="4B9A22C6"/>
    <w:rsid w:val="4C0C0983"/>
    <w:rsid w:val="4C2E0DCB"/>
    <w:rsid w:val="4C641BFC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E4F369A"/>
    <w:rsid w:val="4E6A7538"/>
    <w:rsid w:val="4EDA6221"/>
    <w:rsid w:val="4F2E243F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3142CF"/>
    <w:rsid w:val="55286E22"/>
    <w:rsid w:val="556E6581"/>
    <w:rsid w:val="5588677D"/>
    <w:rsid w:val="560317C0"/>
    <w:rsid w:val="560E14B9"/>
    <w:rsid w:val="561F720E"/>
    <w:rsid w:val="566F4A58"/>
    <w:rsid w:val="5712150D"/>
    <w:rsid w:val="57A3633F"/>
    <w:rsid w:val="57B27F05"/>
    <w:rsid w:val="57CF58DB"/>
    <w:rsid w:val="57DC33A7"/>
    <w:rsid w:val="58215343"/>
    <w:rsid w:val="584F10D8"/>
    <w:rsid w:val="5854171D"/>
    <w:rsid w:val="587561D1"/>
    <w:rsid w:val="58D01EBB"/>
    <w:rsid w:val="58F61D44"/>
    <w:rsid w:val="596B3D20"/>
    <w:rsid w:val="597D2244"/>
    <w:rsid w:val="59AC5D77"/>
    <w:rsid w:val="59F3439B"/>
    <w:rsid w:val="5A0D30B4"/>
    <w:rsid w:val="5A2A3F59"/>
    <w:rsid w:val="5A483FF8"/>
    <w:rsid w:val="5B0C693A"/>
    <w:rsid w:val="5B1E3B4B"/>
    <w:rsid w:val="5B3429A4"/>
    <w:rsid w:val="5B7928AC"/>
    <w:rsid w:val="5B9C5C45"/>
    <w:rsid w:val="5C0C1983"/>
    <w:rsid w:val="5C146507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0A37F2"/>
    <w:rsid w:val="5F1F0240"/>
    <w:rsid w:val="5F562BF3"/>
    <w:rsid w:val="603F5402"/>
    <w:rsid w:val="60603B12"/>
    <w:rsid w:val="60B0413F"/>
    <w:rsid w:val="60D818B2"/>
    <w:rsid w:val="614C422E"/>
    <w:rsid w:val="615A0A76"/>
    <w:rsid w:val="619135C2"/>
    <w:rsid w:val="621C7880"/>
    <w:rsid w:val="628A4E55"/>
    <w:rsid w:val="6295412E"/>
    <w:rsid w:val="62D04AAA"/>
    <w:rsid w:val="63381C06"/>
    <w:rsid w:val="64037383"/>
    <w:rsid w:val="64126E1E"/>
    <w:rsid w:val="642E2243"/>
    <w:rsid w:val="6469630A"/>
    <w:rsid w:val="648B4CC0"/>
    <w:rsid w:val="64A2179B"/>
    <w:rsid w:val="654B7F44"/>
    <w:rsid w:val="65F77B57"/>
    <w:rsid w:val="65FF3AA9"/>
    <w:rsid w:val="660031E4"/>
    <w:rsid w:val="660F3D1F"/>
    <w:rsid w:val="66152ACA"/>
    <w:rsid w:val="663250C1"/>
    <w:rsid w:val="66BF5DFC"/>
    <w:rsid w:val="66EF5BAF"/>
    <w:rsid w:val="675A157F"/>
    <w:rsid w:val="677909F1"/>
    <w:rsid w:val="67F91D07"/>
    <w:rsid w:val="683F44C5"/>
    <w:rsid w:val="68B44D24"/>
    <w:rsid w:val="696D41C4"/>
    <w:rsid w:val="69BF1317"/>
    <w:rsid w:val="69ED05F9"/>
    <w:rsid w:val="6B263ACF"/>
    <w:rsid w:val="6B73602A"/>
    <w:rsid w:val="6B8B6CF1"/>
    <w:rsid w:val="6BDF6CC4"/>
    <w:rsid w:val="6C1660AA"/>
    <w:rsid w:val="6C234574"/>
    <w:rsid w:val="6C4142CA"/>
    <w:rsid w:val="6E231488"/>
    <w:rsid w:val="6E7E2016"/>
    <w:rsid w:val="6F0452B4"/>
    <w:rsid w:val="6F4C6B46"/>
    <w:rsid w:val="70905002"/>
    <w:rsid w:val="70BB7C71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4592D34"/>
    <w:rsid w:val="748443E4"/>
    <w:rsid w:val="74D77289"/>
    <w:rsid w:val="74F952E5"/>
    <w:rsid w:val="753F15A0"/>
    <w:rsid w:val="75483F2B"/>
    <w:rsid w:val="75A628C9"/>
    <w:rsid w:val="75B36462"/>
    <w:rsid w:val="76065B98"/>
    <w:rsid w:val="763F7413"/>
    <w:rsid w:val="76861D4C"/>
    <w:rsid w:val="76B27622"/>
    <w:rsid w:val="77740E18"/>
    <w:rsid w:val="780A371A"/>
    <w:rsid w:val="781101C0"/>
    <w:rsid w:val="7824373B"/>
    <w:rsid w:val="7831103D"/>
    <w:rsid w:val="784521A0"/>
    <w:rsid w:val="786755ED"/>
    <w:rsid w:val="788D1579"/>
    <w:rsid w:val="78F15C02"/>
    <w:rsid w:val="79156F08"/>
    <w:rsid w:val="79220BB1"/>
    <w:rsid w:val="79936676"/>
    <w:rsid w:val="79A52F07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345F0A"/>
    <w:rsid w:val="7C5311B3"/>
    <w:rsid w:val="7CDB7433"/>
    <w:rsid w:val="7D0F22FE"/>
    <w:rsid w:val="7D460711"/>
    <w:rsid w:val="7D717185"/>
    <w:rsid w:val="7D7635FF"/>
    <w:rsid w:val="7D8111E0"/>
    <w:rsid w:val="7DB10E50"/>
    <w:rsid w:val="7E172803"/>
    <w:rsid w:val="7EC13FAE"/>
    <w:rsid w:val="7F152E80"/>
    <w:rsid w:val="7F207CC7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ind w:firstLine="640" w:firstLineChars="200"/>
      <w:jc w:val="both"/>
      <w:outlineLvl w:val="1"/>
    </w:pPr>
    <w:rPr>
      <w:rFonts w:ascii="黑体" w:hAnsi="黑体" w:eastAsia="黑体"/>
      <w:sz w:val="32"/>
      <w:szCs w:val="22"/>
      <w:lang w:val="en-US"/>
    </w:rPr>
  </w:style>
  <w:style w:type="paragraph" w:styleId="4">
    <w:name w:val="heading 3"/>
    <w:basedOn w:val="1"/>
    <w:next w:val="1"/>
    <w:link w:val="19"/>
    <w:autoRedefine/>
    <w:unhideWhenUsed/>
    <w:qFormat/>
    <w:uiPriority w:val="9"/>
    <w:pPr>
      <w:keepNext/>
      <w:keepLines/>
      <w:numPr>
        <w:ilvl w:val="0"/>
        <w:numId w:val="1"/>
      </w:numPr>
      <w:tabs>
        <w:tab w:val="left" w:pos="0"/>
      </w:tabs>
      <w:spacing w:line="560" w:lineRule="exact"/>
      <w:outlineLvl w:val="2"/>
    </w:pPr>
    <w:rPr>
      <w:rFonts w:ascii="方正楷体简体" w:hAnsi="方正楷体简体" w:eastAsia="方正楷体简体"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6">
    <w:name w:val="header"/>
    <w:basedOn w:val="1"/>
    <w:link w:val="14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10">
    <w:name w:val="Strong"/>
    <w:autoRedefine/>
    <w:qFormat/>
    <w:uiPriority w:val="22"/>
    <w:rPr>
      <w:b/>
      <w:bCs/>
    </w:rPr>
  </w:style>
  <w:style w:type="character" w:styleId="11">
    <w:name w:val="FollowedHyperlink"/>
    <w:basedOn w:val="9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Emphasis"/>
    <w:basedOn w:val="9"/>
    <w:autoRedefine/>
    <w:qFormat/>
    <w:uiPriority w:val="20"/>
    <w:rPr>
      <w:i/>
      <w:iCs/>
    </w:rPr>
  </w:style>
  <w:style w:type="character" w:styleId="13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6">
    <w:name w:val="未处理的提及1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标题 3 字符"/>
    <w:link w:val="4"/>
    <w:autoRedefine/>
    <w:qFormat/>
    <w:uiPriority w:val="0"/>
    <w:rPr>
      <w:rFonts w:ascii="方正楷体简体" w:hAnsi="方正楷体简体" w:eastAsia="方正楷体简体"/>
      <w:sz w:val="32"/>
    </w:rPr>
  </w:style>
  <w:style w:type="table" w:customStyle="1" w:styleId="2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未处理的提及3"/>
    <w:basedOn w:val="9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fontstyle31"/>
    <w:basedOn w:val="9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1692</Words>
  <Characters>1766</Characters>
  <Lines>13</Lines>
  <Paragraphs>3</Paragraphs>
  <TotalTime>0</TotalTime>
  <ScaleCrop>false</ScaleCrop>
  <LinksUpToDate>false</LinksUpToDate>
  <CharactersWithSpaces>1767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2023-02-10T13:38:00Z</dcterms:created>
  <dc:creator>张 斌</dc:creator>
  <cp:lastModifiedBy>金阳</cp:lastModifiedBy>
  <cp:lastPrinted>2023-02-10T11:47:00Z</cp:lastPrinted>
  <dcterms:modified xsi:type="dcterms:W3CDTF">2024-09-25T09:06:32Z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96B2DA85D3EF44878CA2308EF2077766</vt:lpwstr>
  </property>
</Properties>
</file>