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52134">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27：</w:t>
      </w:r>
    </w:p>
    <w:p w14:paraId="1B779C30">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“面向智能空中博弈的无人机协同决策技术”</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56AF9E2D">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中国航空工业集团公司沈阳飞机设计研究所</w:t>
      </w:r>
      <w:r>
        <w:rPr>
          <w:rFonts w:eastAsia="楷体_GB2312" w:cs="楷体_GB2312"/>
          <w:color w:val="000000" w:themeColor="text1"/>
          <w:sz w:val="32"/>
          <w:szCs w:val="32"/>
          <w:lang w:val="en-US"/>
          <w14:textFill>
            <w14:solidFill>
              <w14:schemeClr w14:val="tx1"/>
            </w14:solidFill>
          </w14:textFill>
        </w:rPr>
        <w:t>）</w:t>
      </w:r>
    </w:p>
    <w:p w14:paraId="2A53FBCA">
      <w:pPr>
        <w:snapToGrid w:val="0"/>
        <w:spacing w:line="560" w:lineRule="exact"/>
        <w:ind w:firstLine="640"/>
        <w:jc w:val="both"/>
        <w:outlineLvl w:val="0"/>
        <w:rPr>
          <w:rFonts w:eastAsia="方正仿宋_GBK"/>
          <w:color w:val="000000" w:themeColor="text1"/>
          <w:sz w:val="32"/>
          <w:szCs w:val="32"/>
          <w:lang w:val="en-US"/>
          <w14:textFill>
            <w14:solidFill>
              <w14:schemeClr w14:val="tx1"/>
            </w14:solidFill>
          </w14:textFill>
        </w:rPr>
      </w:pPr>
    </w:p>
    <w:p w14:paraId="72EF4D3F">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0" w:name="_Hlk177807638"/>
      <w:r>
        <w:rPr>
          <w:rFonts w:hint="eastAsia" w:eastAsia="黑体" w:cs="黑体"/>
          <w:color w:val="000000" w:themeColor="text1"/>
          <w:sz w:val="32"/>
          <w:szCs w:val="22"/>
          <w:lang w:val="en-US"/>
          <w14:textFill>
            <w14:solidFill>
              <w14:schemeClr w14:val="tx1"/>
            </w14:solidFill>
          </w14:textFill>
        </w:rPr>
        <w:t>一、出题单位</w:t>
      </w:r>
    </w:p>
    <w:bookmarkEnd w:id="0"/>
    <w:p w14:paraId="6173540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中国航空工业集团公司沈阳飞机设计研究所</w:t>
      </w:r>
    </w:p>
    <w:p w14:paraId="206CAC20">
      <w:pPr>
        <w:pStyle w:val="3"/>
        <w:rPr>
          <w:rFonts w:ascii="Times New Roman" w:hAnsi="Times New Roman"/>
        </w:rPr>
      </w:pPr>
      <w:r>
        <w:rPr>
          <w:rFonts w:hint="eastAsia" w:ascii="Times New Roman" w:hAnsi="Times New Roman"/>
        </w:rPr>
        <w:t>二、</w:t>
      </w:r>
      <w:r>
        <w:rPr>
          <w:rFonts w:ascii="Times New Roman" w:hAnsi="Times New Roman"/>
        </w:rPr>
        <w:t>题目名称</w:t>
      </w:r>
    </w:p>
    <w:p w14:paraId="041417F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面向智能空中博弈的无人机协同决策技术</w:t>
      </w:r>
    </w:p>
    <w:p w14:paraId="11E79454">
      <w:pPr>
        <w:pStyle w:val="3"/>
        <w:rPr>
          <w:rFonts w:ascii="Times New Roman" w:hAnsi="Times New Roman"/>
        </w:rPr>
      </w:pPr>
      <w:r>
        <w:rPr>
          <w:rFonts w:hint="eastAsia" w:ascii="Times New Roman" w:hAnsi="Times New Roman"/>
        </w:rPr>
        <w:t>三、</w:t>
      </w:r>
      <w:r>
        <w:rPr>
          <w:rFonts w:ascii="Times New Roman" w:hAnsi="Times New Roman"/>
        </w:rPr>
        <w:t>题目</w:t>
      </w:r>
      <w:r>
        <w:rPr>
          <w:rFonts w:hint="eastAsia" w:ascii="Times New Roman" w:hAnsi="Times New Roman"/>
        </w:rPr>
        <w:t>介绍</w:t>
      </w:r>
    </w:p>
    <w:p w14:paraId="7C32263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空中博弈决策的自主化和智能化是无人机完成任务的关键因素，空中博弈存在不确定性、信息不完备性以及动态性等多种因素，导致多无人机对抗是一个非常复杂的问题，无人机的机动决策能力在复杂对抗环境下面临着越来越大的挑战。</w:t>
      </w:r>
    </w:p>
    <w:p w14:paraId="2AF0112D">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题目要求参赛者针对指定的无人机性能、空域和目标飞行器集群，完成多无人机协同决策，完成对目标飞行器的协同探测和攻击，实现最优的作战效能。其中，无人机性能包括机动能力、载弹能力、最大飞行时间等约束条件，空域中存在规避区。</w:t>
      </w:r>
    </w:p>
    <w:p w14:paraId="56CFAA10">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无人机和目标飞行器能够以不大于指定值的过载进行机动，具有指定角度和距离的探测范围；当目标飞行器处于无人机探测范围时，即认为无人机发现目标；探测信息可以通过数据链在无人机间实现共享；发现目标后，无人机可以选择发射导弹进行攻击，导弹飞行某一时间后以某一概率命中目标，导弹飞行时间和命中概率与发射距离有关。目标飞行器对无人机的攻击流程同上。</w:t>
      </w:r>
    </w:p>
    <w:p w14:paraId="77BC02EC">
      <w:pPr>
        <w:widowControl w:val="0"/>
        <w:spacing w:line="560" w:lineRule="exact"/>
        <w:ind w:firstLine="640" w:firstLineChars="200"/>
        <w:jc w:val="both"/>
        <w:rPr>
          <w:rFonts w:eastAsia="方正黑体_GBK"/>
          <w:color w:val="000000" w:themeColor="text1"/>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仿真平台由本单位统一提供，任务初始，目标飞行器集群出现在空域中的随机位置，之后以未知规则进行飞行，当所有目标飞行器或者无人机都被击落或者达到无人机最大飞行时间上限后作战停止。要求各无人机在作战过程中保持飞行安全，对规避区、其他无人机和目标飞行器进行规避。</w:t>
      </w:r>
    </w:p>
    <w:p w14:paraId="02C91325">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1" w:name="_Hlk177808698"/>
      <w:r>
        <w:rPr>
          <w:rFonts w:hint="eastAsia" w:eastAsia="黑体" w:cs="黑体"/>
          <w:color w:val="000000" w:themeColor="text1"/>
          <w:sz w:val="32"/>
          <w:szCs w:val="22"/>
          <w:lang w:val="en-US"/>
          <w14:textFill>
            <w14:solidFill>
              <w14:schemeClr w14:val="tx1"/>
            </w14:solidFill>
          </w14:textFill>
        </w:rPr>
        <w:t>四、参赛对象</w:t>
      </w:r>
    </w:p>
    <w:p w14:paraId="76F02C35">
      <w:pPr>
        <w:spacing w:line="560" w:lineRule="exact"/>
        <w:ind w:firstLine="640" w:firstLineChars="200"/>
        <w:rPr>
          <w:rFonts w:eastAsia="仿宋_GB2312" w:cs="仿宋_GB2312"/>
          <w:sz w:val="32"/>
          <w:szCs w:val="32"/>
          <w:lang w:val="en-US"/>
        </w:rPr>
      </w:pPr>
      <w:bookmarkStart w:id="2" w:name="_Hlk177807919"/>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6DCEF2E">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14D0A74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23AE3A7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6E05C1BE">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1"/>
    <w:bookmarkEnd w:id="2"/>
    <w:p w14:paraId="6DE6800B">
      <w:pPr>
        <w:pStyle w:val="3"/>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五、</w:t>
      </w:r>
      <w:r>
        <w:rPr>
          <w:rFonts w:ascii="Times New Roman" w:hAnsi="Times New Roman" w:cs="黑体"/>
          <w:color w:val="000000" w:themeColor="text1"/>
          <w14:textFill>
            <w14:solidFill>
              <w14:schemeClr w14:val="tx1"/>
            </w14:solidFill>
          </w14:textFill>
        </w:rPr>
        <w:t>答题要求</w:t>
      </w:r>
    </w:p>
    <w:p w14:paraId="3ECB271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参赛者需完成“面向智能空中博弈的无人机协同决策技术”的研发，最终的作品提交形式为报名表、报名信息统计表、材料文档和源代码。具体要求如下：</w:t>
      </w:r>
    </w:p>
    <w:p w14:paraId="12A7C2B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技术文档</w:t>
      </w:r>
    </w:p>
    <w:p w14:paraId="48E6087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）《面向智能空中博弈的无人机协同决策技术研究报告》，主要阐述设计方案和思路。</w:t>
      </w:r>
    </w:p>
    <w:p w14:paraId="3BDFFEE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）算法测试报告：</w:t>
      </w:r>
    </w:p>
    <w:p w14:paraId="1B436BF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基于仿真平台进行算法测试，给出仿真结果及其分析。</w:t>
      </w:r>
    </w:p>
    <w:p w14:paraId="0491C07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）代码使用说明文档：</w:t>
      </w:r>
    </w:p>
    <w:p w14:paraId="669177F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代码模块解释及运行方法。</w:t>
      </w:r>
    </w:p>
    <w:p w14:paraId="75B4E7D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源代码</w:t>
      </w:r>
    </w:p>
    <w:p w14:paraId="382E44F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源代码包括方案涉及的全部过程，提交时要求备注详尽，且保证可正常运行。</w:t>
      </w:r>
    </w:p>
    <w:p w14:paraId="6219BF1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注意事项</w:t>
      </w:r>
    </w:p>
    <w:p w14:paraId="10C4574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参赛者必须保证作品的原创性，杜绝一切抄袭或剽窃他人成果的作品参赛，参赛者应严格遵守国家有关知识产权保护的规定，不得侵犯任何第三方的知识产权或其他权利，如引发的知识产权纠纷，责任由参赛者自负。</w:t>
      </w:r>
    </w:p>
    <w:p w14:paraId="57561A8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（2）参赛作品提交的材料原则上不予退还，请参赛者自行保存底稿。作品已获得国际竞赛、国家级奖励和其他全国性竞赛获奖作品的，不在申报作品范围之列。</w:t>
      </w:r>
    </w:p>
    <w:p w14:paraId="1D44D36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（3）根据大赛整体时间安排并结合科研攻关的科学规律，8月1日前，各参赛团队提交作品。</w:t>
      </w:r>
    </w:p>
    <w:p w14:paraId="746E39BB">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六、作品评选参考标准</w:t>
      </w:r>
    </w:p>
    <w:p w14:paraId="43A9A0B0">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根据提交的研究报告和相关代码对作品进行评判，评判依据包括方案评审、仿真测试和附加材料。</w:t>
      </w:r>
    </w:p>
    <w:p w14:paraId="5D864D30">
      <w:pPr>
        <w:numPr>
          <w:ilvl w:val="255"/>
          <w:numId w:val="0"/>
        </w:numPr>
        <w:spacing w:line="560" w:lineRule="exact"/>
        <w:ind w:firstLine="640" w:firstLineChars="200"/>
        <w:jc w:val="both"/>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方案评审</w:t>
      </w:r>
    </w:p>
    <w:p w14:paraId="044C0EB2">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评委主要从作品的国内外发展调研分析情况、研究思路、技术路线、工程性、算法实现情况等五个维度进行综合评价，要求如下：</w:t>
      </w:r>
    </w:p>
    <w:p w14:paraId="74DC777C">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）发展现状调研清晰，研究思路合理，技术路线可行；</w:t>
      </w:r>
    </w:p>
    <w:p w14:paraId="48E0D26C">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）设计方案清晰，程序可运行，可拓展性强；</w:t>
      </w:r>
    </w:p>
    <w:p w14:paraId="73F5552B">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）文档、</w:t>
      </w:r>
      <w:r>
        <w:rPr>
          <w:rFonts w:eastAsia="仿宋_GB2312" w:cs="仿宋_GB2312"/>
          <w:color w:val="000000"/>
          <w:sz w:val="32"/>
          <w:szCs w:val="32"/>
        </w:rPr>
        <w:t>PPT</w:t>
      </w:r>
      <w:r>
        <w:rPr>
          <w:rFonts w:hint="eastAsia" w:eastAsia="仿宋_GB2312" w:cs="仿宋_GB2312"/>
          <w:color w:val="000000"/>
          <w:sz w:val="32"/>
          <w:szCs w:val="32"/>
        </w:rPr>
        <w:t>等展示材料内容齐全、页面整洁、图标清晰、公式准确；</w:t>
      </w:r>
    </w:p>
    <w:p w14:paraId="25D14DF4">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（4）研究成果有望投入实践应用。</w:t>
      </w:r>
    </w:p>
    <w:p w14:paraId="69A862E1">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2.算法测试</w:t>
      </w:r>
    </w:p>
    <w:p w14:paraId="7BE63863">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通过统一仿真平台对各参赛队的算法进行测试，测试指标主要包括：</w:t>
      </w:r>
    </w:p>
    <w:p w14:paraId="4A0E2853">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）交换比</w:t>
      </w:r>
    </w:p>
    <w:p w14:paraId="1C2DC375">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交换比</w:t>
      </w:r>
      <w:r>
        <w:rPr>
          <w:rFonts w:eastAsia="仿宋_GB2312" w:cs="仿宋_GB2312"/>
          <w:color w:val="000000"/>
          <w:sz w:val="32"/>
          <w:szCs w:val="32"/>
        </w:rPr>
        <w:t>=</w:t>
      </w:r>
      <w:r>
        <w:rPr>
          <w:rFonts w:hint="eastAsia" w:eastAsia="仿宋_GB2312" w:cs="仿宋_GB2312"/>
          <w:color w:val="000000"/>
          <w:sz w:val="32"/>
          <w:szCs w:val="32"/>
        </w:rPr>
        <w:t>击落目标飞行器数量</w:t>
      </w:r>
      <w:r>
        <w:rPr>
          <w:rFonts w:eastAsia="仿宋_GB2312" w:cs="仿宋_GB2312"/>
          <w:color w:val="000000"/>
          <w:sz w:val="32"/>
          <w:szCs w:val="32"/>
        </w:rPr>
        <w:t>/</w:t>
      </w:r>
      <w:r>
        <w:rPr>
          <w:rFonts w:hint="eastAsia" w:eastAsia="仿宋_GB2312" w:cs="仿宋_GB2312"/>
          <w:color w:val="000000"/>
          <w:sz w:val="32"/>
          <w:szCs w:val="32"/>
        </w:rPr>
        <w:t>无人机损失数量</w:t>
      </w:r>
    </w:p>
    <w:p w14:paraId="22B02809">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按照交换比≥</w:t>
      </w:r>
      <w:r>
        <w:rPr>
          <w:rFonts w:eastAsia="仿宋_GB2312" w:cs="仿宋_GB2312"/>
          <w:color w:val="000000"/>
          <w:sz w:val="32"/>
          <w:szCs w:val="32"/>
        </w:rPr>
        <w:t>2</w:t>
      </w: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＞交换比≥</w:t>
      </w:r>
      <w:r>
        <w:rPr>
          <w:rFonts w:eastAsia="仿宋_GB2312" w:cs="仿宋_GB2312"/>
          <w:color w:val="000000"/>
          <w:sz w:val="32"/>
          <w:szCs w:val="32"/>
        </w:rPr>
        <w:t>1</w:t>
      </w: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＞交换比≥</w:t>
      </w:r>
      <w:r>
        <w:rPr>
          <w:rFonts w:eastAsia="仿宋_GB2312" w:cs="仿宋_GB2312"/>
          <w:color w:val="000000"/>
          <w:sz w:val="32"/>
          <w:szCs w:val="32"/>
        </w:rPr>
        <w:t>0.5</w:t>
      </w:r>
      <w:r>
        <w:rPr>
          <w:rFonts w:hint="eastAsia" w:eastAsia="仿宋_GB2312" w:cs="仿宋_GB2312"/>
          <w:color w:val="000000"/>
          <w:sz w:val="32"/>
          <w:szCs w:val="32"/>
        </w:rPr>
        <w:t>，交换比＜</w:t>
      </w:r>
      <w:r>
        <w:rPr>
          <w:rFonts w:eastAsia="仿宋_GB2312" w:cs="仿宋_GB2312"/>
          <w:color w:val="000000"/>
          <w:sz w:val="32"/>
          <w:szCs w:val="32"/>
        </w:rPr>
        <w:t>0.5</w:t>
      </w:r>
      <w:r>
        <w:rPr>
          <w:rFonts w:hint="eastAsia" w:eastAsia="仿宋_GB2312" w:cs="仿宋_GB2312"/>
          <w:color w:val="000000"/>
          <w:sz w:val="32"/>
          <w:szCs w:val="32"/>
        </w:rPr>
        <w:t>，构建线性分段函数计算得分。</w:t>
      </w:r>
    </w:p>
    <w:p w14:paraId="5AFCB483">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）有效攻击比率指标</w:t>
      </w:r>
    </w:p>
    <w:p w14:paraId="2BA5FE3A">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有效攻击比率</w:t>
      </w:r>
      <w:r>
        <w:rPr>
          <w:rFonts w:eastAsia="仿宋_GB2312" w:cs="仿宋_GB2312"/>
          <w:color w:val="000000"/>
          <w:sz w:val="32"/>
          <w:szCs w:val="32"/>
        </w:rPr>
        <w:t>=</w:t>
      </w:r>
      <w:r>
        <w:rPr>
          <w:rFonts w:hint="eastAsia" w:eastAsia="仿宋_GB2312" w:cs="仿宋_GB2312"/>
          <w:color w:val="000000"/>
          <w:sz w:val="32"/>
          <w:szCs w:val="32"/>
        </w:rPr>
        <w:t>多无人机全部有效攻击次数</w:t>
      </w:r>
      <w:r>
        <w:rPr>
          <w:rFonts w:eastAsia="仿宋_GB2312" w:cs="仿宋_GB2312"/>
          <w:color w:val="000000"/>
          <w:sz w:val="32"/>
          <w:szCs w:val="32"/>
        </w:rPr>
        <w:t>/</w:t>
      </w:r>
      <w:r>
        <w:rPr>
          <w:rFonts w:hint="eastAsia" w:eastAsia="仿宋_GB2312" w:cs="仿宋_GB2312"/>
          <w:color w:val="000000"/>
          <w:sz w:val="32"/>
          <w:szCs w:val="32"/>
        </w:rPr>
        <w:t>无人机数量</w:t>
      </w:r>
    </w:p>
    <w:p w14:paraId="1A16BB7C">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此处，以导弹发射后，目标飞行器持续保持在无人机探测范围的时间不低于某一指定值计为一次有效攻击。</w:t>
      </w:r>
    </w:p>
    <w:p w14:paraId="7523314D">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）有效攻击效率指标</w:t>
      </w:r>
    </w:p>
    <w:p w14:paraId="62274C15">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有效攻击效率</w:t>
      </w:r>
      <w:r>
        <w:rPr>
          <w:rFonts w:eastAsia="仿宋_GB2312" w:cs="仿宋_GB2312"/>
          <w:color w:val="000000"/>
          <w:sz w:val="32"/>
          <w:szCs w:val="32"/>
        </w:rPr>
        <w:t>=</w:t>
      </w:r>
      <w:r>
        <w:rPr>
          <w:rFonts w:hint="eastAsia" w:eastAsia="仿宋_GB2312" w:cs="仿宋_GB2312"/>
          <w:color w:val="000000"/>
          <w:sz w:val="32"/>
          <w:szCs w:val="32"/>
        </w:rPr>
        <w:t>多无人机全部有效攻击次数</w:t>
      </w:r>
      <w:r>
        <w:rPr>
          <w:rFonts w:eastAsia="仿宋_GB2312" w:cs="仿宋_GB2312"/>
          <w:color w:val="000000"/>
          <w:sz w:val="32"/>
          <w:szCs w:val="32"/>
        </w:rPr>
        <w:t>/</w:t>
      </w:r>
      <w:r>
        <w:rPr>
          <w:rFonts w:hint="eastAsia" w:eastAsia="仿宋_GB2312" w:cs="仿宋_GB2312"/>
          <w:color w:val="000000"/>
          <w:sz w:val="32"/>
          <w:szCs w:val="32"/>
        </w:rPr>
        <w:t>（无人机数量</w:t>
      </w:r>
      <w:r>
        <w:rPr>
          <w:rFonts w:eastAsia="仿宋_GB2312" w:cs="仿宋_GB2312"/>
          <w:color w:val="000000"/>
          <w:sz w:val="32"/>
          <w:szCs w:val="32"/>
        </w:rPr>
        <w:t>*</w:t>
      </w:r>
      <w:r>
        <w:rPr>
          <w:rFonts w:hint="eastAsia" w:eastAsia="仿宋_GB2312" w:cs="仿宋_GB2312"/>
          <w:color w:val="000000"/>
          <w:sz w:val="32"/>
          <w:szCs w:val="32"/>
        </w:rPr>
        <w:t>作战时间）</w:t>
      </w:r>
    </w:p>
    <w:p w14:paraId="189EBE3D">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此处，作战时间为仿真开始到对抗结束的时间，对抗结束条件为所有目标飞行器或者无人机都被击落或者达到无人机飞行时间上限。（注：若对抗中无人机都被击落的情况终止，则该时间以无人机飞行时间上限计算）</w:t>
      </w:r>
    </w:p>
    <w:p w14:paraId="1CF4E043">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4</w:t>
      </w:r>
      <w:r>
        <w:rPr>
          <w:rFonts w:hint="eastAsia" w:eastAsia="仿宋_GB2312" w:cs="仿宋_GB2312"/>
          <w:color w:val="000000"/>
          <w:sz w:val="32"/>
          <w:szCs w:val="32"/>
        </w:rPr>
        <w:t>）有效击落比率指标</w:t>
      </w:r>
    </w:p>
    <w:p w14:paraId="794C235B">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有效攻击效率</w:t>
      </w:r>
      <w:r>
        <w:rPr>
          <w:rFonts w:eastAsia="仿宋_GB2312" w:cs="仿宋_GB2312"/>
          <w:color w:val="000000"/>
          <w:sz w:val="32"/>
          <w:szCs w:val="32"/>
        </w:rPr>
        <w:t>=</w:t>
      </w:r>
      <w:r>
        <w:rPr>
          <w:rFonts w:hint="eastAsia" w:eastAsia="仿宋_GB2312" w:cs="仿宋_GB2312"/>
          <w:color w:val="000000"/>
          <w:sz w:val="32"/>
          <w:szCs w:val="32"/>
        </w:rPr>
        <w:t>击落目标飞行器数量</w:t>
      </w:r>
      <w:r>
        <w:rPr>
          <w:rFonts w:eastAsia="仿宋_GB2312" w:cs="仿宋_GB2312"/>
          <w:color w:val="000000"/>
          <w:sz w:val="32"/>
          <w:szCs w:val="32"/>
        </w:rPr>
        <w:t>/</w:t>
      </w:r>
      <w:r>
        <w:rPr>
          <w:rFonts w:hint="eastAsia" w:eastAsia="仿宋_GB2312" w:cs="仿宋_GB2312"/>
          <w:color w:val="000000"/>
          <w:sz w:val="32"/>
          <w:szCs w:val="32"/>
        </w:rPr>
        <w:t>无人机攻击次数</w:t>
      </w:r>
    </w:p>
    <w:p w14:paraId="78F56306">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此处，无人机攻击次数为导弹发射次数，包括有效攻击次数和无效攻击次数之和。</w:t>
      </w:r>
    </w:p>
    <w:p w14:paraId="78E4DEE1">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5</w:t>
      </w:r>
      <w:r>
        <w:rPr>
          <w:rFonts w:hint="eastAsia" w:eastAsia="仿宋_GB2312" w:cs="仿宋_GB2312"/>
          <w:color w:val="000000"/>
          <w:sz w:val="32"/>
          <w:szCs w:val="32"/>
        </w:rPr>
        <w:t>）无人机碰撞次数</w:t>
      </w:r>
    </w:p>
    <w:p w14:paraId="7F4747C2">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无人机与规避区、其它无人机和目标飞行器发生1次碰撞将扣除一定分数。</w:t>
      </w:r>
    </w:p>
    <w:p w14:paraId="6C98DE93">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3.附加材料：</w:t>
      </w:r>
    </w:p>
    <w:p w14:paraId="3F9FAC68">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各参赛队可提供支撑本队方案设计的其他材料，用以说明方案的创新性、先进性和可行性等，包括但不限于算法对比、实物测试等。</w:t>
      </w:r>
    </w:p>
    <w:p w14:paraId="6BA5E71F">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3" w:name="_Hlk177807040"/>
      <w:bookmarkStart w:id="4" w:name="_Hlk177808268"/>
      <w:r>
        <w:rPr>
          <w:rFonts w:hint="eastAsia" w:eastAsia="黑体" w:cs="黑体"/>
          <w:color w:val="000000" w:themeColor="text1"/>
          <w:sz w:val="32"/>
          <w:szCs w:val="22"/>
          <w:lang w:val="en-US"/>
          <w14:textFill>
            <w14:solidFill>
              <w14:schemeClr w14:val="tx1"/>
            </w14:solidFill>
          </w14:textFill>
        </w:rPr>
        <w:t>七、作品提交及评审安排</w:t>
      </w:r>
    </w:p>
    <w:bookmarkEnd w:id="3"/>
    <w:bookmarkEnd w:id="4"/>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w:t>
      </w:r>
      <w:bookmarkStart w:id="5" w:name="_GoBack"/>
      <w:bookmarkEnd w:id="5"/>
      <w:r>
        <w:rPr>
          <w:rFonts w:eastAsia="仿宋_GB2312" w:cs="仿宋_GB2312"/>
          <w:sz w:val="32"/>
          <w:szCs w:val="32"/>
          <w:lang w:val="en-US"/>
        </w:rPr>
        <w:t>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6ACB7392">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方正黑体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4C4EB">
    <w:pPr>
      <w:pStyle w:val="5"/>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2D9534">
                          <w:pPr>
                            <w:pStyle w:val="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2D9534">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36F356AB">
    <w:pPr>
      <w:pStyle w:val="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1325"/>
    <w:rsid w:val="001F6CC8"/>
    <w:rsid w:val="0020086A"/>
    <w:rsid w:val="00205E3B"/>
    <w:rsid w:val="00236E3E"/>
    <w:rsid w:val="00241CED"/>
    <w:rsid w:val="002560B0"/>
    <w:rsid w:val="00281AE9"/>
    <w:rsid w:val="00283877"/>
    <w:rsid w:val="002938E3"/>
    <w:rsid w:val="002A7F73"/>
    <w:rsid w:val="002B0D40"/>
    <w:rsid w:val="002B6DDC"/>
    <w:rsid w:val="002E7BFD"/>
    <w:rsid w:val="002F7D9C"/>
    <w:rsid w:val="00301E49"/>
    <w:rsid w:val="00341051"/>
    <w:rsid w:val="00351403"/>
    <w:rsid w:val="00354FAF"/>
    <w:rsid w:val="00363E2D"/>
    <w:rsid w:val="00371816"/>
    <w:rsid w:val="003808B3"/>
    <w:rsid w:val="00392185"/>
    <w:rsid w:val="0039481F"/>
    <w:rsid w:val="003B03F8"/>
    <w:rsid w:val="003B6C68"/>
    <w:rsid w:val="003B6CCC"/>
    <w:rsid w:val="003B786C"/>
    <w:rsid w:val="003E007F"/>
    <w:rsid w:val="003E2852"/>
    <w:rsid w:val="003F1366"/>
    <w:rsid w:val="003F3466"/>
    <w:rsid w:val="00403615"/>
    <w:rsid w:val="00405B32"/>
    <w:rsid w:val="00407F26"/>
    <w:rsid w:val="0041464C"/>
    <w:rsid w:val="0044592C"/>
    <w:rsid w:val="00463782"/>
    <w:rsid w:val="00471974"/>
    <w:rsid w:val="00476A7D"/>
    <w:rsid w:val="00483410"/>
    <w:rsid w:val="004876C3"/>
    <w:rsid w:val="00494F44"/>
    <w:rsid w:val="00496D3E"/>
    <w:rsid w:val="004975F8"/>
    <w:rsid w:val="004A0A91"/>
    <w:rsid w:val="004B00B4"/>
    <w:rsid w:val="004B01E5"/>
    <w:rsid w:val="004B6FF1"/>
    <w:rsid w:val="004D0FC5"/>
    <w:rsid w:val="004E67D0"/>
    <w:rsid w:val="004F30AF"/>
    <w:rsid w:val="004F3DC9"/>
    <w:rsid w:val="00517736"/>
    <w:rsid w:val="00532B4E"/>
    <w:rsid w:val="005333BA"/>
    <w:rsid w:val="00537F15"/>
    <w:rsid w:val="00553DCC"/>
    <w:rsid w:val="00554C5C"/>
    <w:rsid w:val="005753FB"/>
    <w:rsid w:val="00577641"/>
    <w:rsid w:val="00580524"/>
    <w:rsid w:val="00585CAC"/>
    <w:rsid w:val="005944CA"/>
    <w:rsid w:val="005A1799"/>
    <w:rsid w:val="005A3F53"/>
    <w:rsid w:val="005A5BBF"/>
    <w:rsid w:val="005A6B21"/>
    <w:rsid w:val="005C1AAC"/>
    <w:rsid w:val="005D33E1"/>
    <w:rsid w:val="005E0F11"/>
    <w:rsid w:val="005E6DB0"/>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E6DDA"/>
    <w:rsid w:val="00705B86"/>
    <w:rsid w:val="007216F0"/>
    <w:rsid w:val="0073249A"/>
    <w:rsid w:val="00746651"/>
    <w:rsid w:val="00765C33"/>
    <w:rsid w:val="00777C79"/>
    <w:rsid w:val="007879EC"/>
    <w:rsid w:val="007C174D"/>
    <w:rsid w:val="007F195A"/>
    <w:rsid w:val="00805D49"/>
    <w:rsid w:val="00816F55"/>
    <w:rsid w:val="00825FD8"/>
    <w:rsid w:val="008313DD"/>
    <w:rsid w:val="008321B0"/>
    <w:rsid w:val="00851D22"/>
    <w:rsid w:val="00860FD3"/>
    <w:rsid w:val="008669B5"/>
    <w:rsid w:val="00867EEA"/>
    <w:rsid w:val="00872C0C"/>
    <w:rsid w:val="00876172"/>
    <w:rsid w:val="008769EE"/>
    <w:rsid w:val="0088143A"/>
    <w:rsid w:val="008836AC"/>
    <w:rsid w:val="00887D7E"/>
    <w:rsid w:val="0089086B"/>
    <w:rsid w:val="008B43EC"/>
    <w:rsid w:val="008C4B94"/>
    <w:rsid w:val="008D55A8"/>
    <w:rsid w:val="008E3EE3"/>
    <w:rsid w:val="008F2FB1"/>
    <w:rsid w:val="00912ADC"/>
    <w:rsid w:val="00917F07"/>
    <w:rsid w:val="00923192"/>
    <w:rsid w:val="00931DCA"/>
    <w:rsid w:val="0093518D"/>
    <w:rsid w:val="00937CB6"/>
    <w:rsid w:val="00951447"/>
    <w:rsid w:val="00953BA4"/>
    <w:rsid w:val="00954857"/>
    <w:rsid w:val="009632E8"/>
    <w:rsid w:val="00966187"/>
    <w:rsid w:val="00987542"/>
    <w:rsid w:val="00995541"/>
    <w:rsid w:val="00996255"/>
    <w:rsid w:val="00996802"/>
    <w:rsid w:val="009A5F81"/>
    <w:rsid w:val="00A0235C"/>
    <w:rsid w:val="00A22759"/>
    <w:rsid w:val="00A30D68"/>
    <w:rsid w:val="00A31A98"/>
    <w:rsid w:val="00A4232F"/>
    <w:rsid w:val="00A43480"/>
    <w:rsid w:val="00A460CE"/>
    <w:rsid w:val="00A465D9"/>
    <w:rsid w:val="00A47743"/>
    <w:rsid w:val="00AA4A74"/>
    <w:rsid w:val="00AA7BD8"/>
    <w:rsid w:val="00AB1BF4"/>
    <w:rsid w:val="00AB1DCB"/>
    <w:rsid w:val="00AC14BF"/>
    <w:rsid w:val="00AD025A"/>
    <w:rsid w:val="00AD24CF"/>
    <w:rsid w:val="00AD6CFA"/>
    <w:rsid w:val="00AE66B7"/>
    <w:rsid w:val="00AF4741"/>
    <w:rsid w:val="00B0258C"/>
    <w:rsid w:val="00B0504C"/>
    <w:rsid w:val="00B32E7F"/>
    <w:rsid w:val="00B40CAF"/>
    <w:rsid w:val="00B52CCC"/>
    <w:rsid w:val="00B70A95"/>
    <w:rsid w:val="00B80EC7"/>
    <w:rsid w:val="00B81CE2"/>
    <w:rsid w:val="00BA70BA"/>
    <w:rsid w:val="00BC1B59"/>
    <w:rsid w:val="00BE634B"/>
    <w:rsid w:val="00BF4E2D"/>
    <w:rsid w:val="00BF60A6"/>
    <w:rsid w:val="00C0581C"/>
    <w:rsid w:val="00C17C0B"/>
    <w:rsid w:val="00C217F1"/>
    <w:rsid w:val="00C24C93"/>
    <w:rsid w:val="00C54069"/>
    <w:rsid w:val="00C60328"/>
    <w:rsid w:val="00C678B8"/>
    <w:rsid w:val="00C81301"/>
    <w:rsid w:val="00C82B11"/>
    <w:rsid w:val="00C90F03"/>
    <w:rsid w:val="00C97BA0"/>
    <w:rsid w:val="00CB5FAC"/>
    <w:rsid w:val="00D05DE3"/>
    <w:rsid w:val="00D2700B"/>
    <w:rsid w:val="00D474E2"/>
    <w:rsid w:val="00D531BB"/>
    <w:rsid w:val="00D55D40"/>
    <w:rsid w:val="00D64A7B"/>
    <w:rsid w:val="00D71164"/>
    <w:rsid w:val="00D755E0"/>
    <w:rsid w:val="00D8092B"/>
    <w:rsid w:val="00D826F5"/>
    <w:rsid w:val="00D905C1"/>
    <w:rsid w:val="00D91139"/>
    <w:rsid w:val="00DA4A6A"/>
    <w:rsid w:val="00DB02D9"/>
    <w:rsid w:val="00DB0F1F"/>
    <w:rsid w:val="00DB59F1"/>
    <w:rsid w:val="00DE6299"/>
    <w:rsid w:val="00DF09AA"/>
    <w:rsid w:val="00DF64DF"/>
    <w:rsid w:val="00DF78E0"/>
    <w:rsid w:val="00E01DD4"/>
    <w:rsid w:val="00E02303"/>
    <w:rsid w:val="00E05639"/>
    <w:rsid w:val="00E067C4"/>
    <w:rsid w:val="00E13134"/>
    <w:rsid w:val="00E30024"/>
    <w:rsid w:val="00E30316"/>
    <w:rsid w:val="00E46C70"/>
    <w:rsid w:val="00E47733"/>
    <w:rsid w:val="00E5011B"/>
    <w:rsid w:val="00E524CD"/>
    <w:rsid w:val="00E65FC6"/>
    <w:rsid w:val="00E67D9C"/>
    <w:rsid w:val="00E72C07"/>
    <w:rsid w:val="00E909FD"/>
    <w:rsid w:val="00EA0B44"/>
    <w:rsid w:val="00EA697C"/>
    <w:rsid w:val="00EB1E9B"/>
    <w:rsid w:val="00EB2BDB"/>
    <w:rsid w:val="00EB4B20"/>
    <w:rsid w:val="00EF3C50"/>
    <w:rsid w:val="00F1317D"/>
    <w:rsid w:val="00F256C4"/>
    <w:rsid w:val="00F26931"/>
    <w:rsid w:val="00F477FE"/>
    <w:rsid w:val="00F57CAE"/>
    <w:rsid w:val="00F672F7"/>
    <w:rsid w:val="00F70F5B"/>
    <w:rsid w:val="00F74A1C"/>
    <w:rsid w:val="00F75202"/>
    <w:rsid w:val="00F910DA"/>
    <w:rsid w:val="00F97237"/>
    <w:rsid w:val="00F97BCD"/>
    <w:rsid w:val="00FA1D99"/>
    <w:rsid w:val="00FF5C3F"/>
    <w:rsid w:val="011D4668"/>
    <w:rsid w:val="015706EA"/>
    <w:rsid w:val="01AD4814"/>
    <w:rsid w:val="01B2582A"/>
    <w:rsid w:val="01D25B00"/>
    <w:rsid w:val="01D51F5B"/>
    <w:rsid w:val="01DE1773"/>
    <w:rsid w:val="01FB7224"/>
    <w:rsid w:val="02481270"/>
    <w:rsid w:val="02554A24"/>
    <w:rsid w:val="029E34F5"/>
    <w:rsid w:val="03294FF9"/>
    <w:rsid w:val="03803D68"/>
    <w:rsid w:val="03910A32"/>
    <w:rsid w:val="03B922B2"/>
    <w:rsid w:val="03FE7196"/>
    <w:rsid w:val="040E5D41"/>
    <w:rsid w:val="043549F2"/>
    <w:rsid w:val="04365D91"/>
    <w:rsid w:val="04816A57"/>
    <w:rsid w:val="04853FBB"/>
    <w:rsid w:val="051528EC"/>
    <w:rsid w:val="05185E54"/>
    <w:rsid w:val="05776D66"/>
    <w:rsid w:val="05C978FD"/>
    <w:rsid w:val="05E31242"/>
    <w:rsid w:val="0671705A"/>
    <w:rsid w:val="06732134"/>
    <w:rsid w:val="06792C87"/>
    <w:rsid w:val="06F55DEF"/>
    <w:rsid w:val="07463F1D"/>
    <w:rsid w:val="078F2493"/>
    <w:rsid w:val="07901CC5"/>
    <w:rsid w:val="0795514D"/>
    <w:rsid w:val="083067C5"/>
    <w:rsid w:val="0840076F"/>
    <w:rsid w:val="08601D96"/>
    <w:rsid w:val="08C25676"/>
    <w:rsid w:val="08D11484"/>
    <w:rsid w:val="08FA0E71"/>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5A5090"/>
    <w:rsid w:val="0D7E4529"/>
    <w:rsid w:val="0DA54A80"/>
    <w:rsid w:val="0DCF4D92"/>
    <w:rsid w:val="0EDC0AFF"/>
    <w:rsid w:val="0EF0331F"/>
    <w:rsid w:val="0F78357E"/>
    <w:rsid w:val="0FA66A75"/>
    <w:rsid w:val="0FA8040C"/>
    <w:rsid w:val="0FB12E15"/>
    <w:rsid w:val="1005590E"/>
    <w:rsid w:val="104E4630"/>
    <w:rsid w:val="106C4753"/>
    <w:rsid w:val="10772CDB"/>
    <w:rsid w:val="107A0F05"/>
    <w:rsid w:val="107F47F9"/>
    <w:rsid w:val="10C83B08"/>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7E3B44"/>
    <w:rsid w:val="14851B79"/>
    <w:rsid w:val="14CD59AD"/>
    <w:rsid w:val="14ED3A5E"/>
    <w:rsid w:val="1594502E"/>
    <w:rsid w:val="15AA5E96"/>
    <w:rsid w:val="15C023A3"/>
    <w:rsid w:val="15D942D4"/>
    <w:rsid w:val="15ED1922"/>
    <w:rsid w:val="162866A2"/>
    <w:rsid w:val="166242C9"/>
    <w:rsid w:val="167224E4"/>
    <w:rsid w:val="16921FAF"/>
    <w:rsid w:val="16CB4564"/>
    <w:rsid w:val="177B78C5"/>
    <w:rsid w:val="17E2511D"/>
    <w:rsid w:val="1800389F"/>
    <w:rsid w:val="1804590C"/>
    <w:rsid w:val="181F20AD"/>
    <w:rsid w:val="184414B7"/>
    <w:rsid w:val="189B4472"/>
    <w:rsid w:val="190B6E9A"/>
    <w:rsid w:val="19300544"/>
    <w:rsid w:val="19492385"/>
    <w:rsid w:val="19883A90"/>
    <w:rsid w:val="1A1553DD"/>
    <w:rsid w:val="1A1667EC"/>
    <w:rsid w:val="1AD27C6F"/>
    <w:rsid w:val="1ADD5D48"/>
    <w:rsid w:val="1B24668A"/>
    <w:rsid w:val="1BED1E2C"/>
    <w:rsid w:val="1C612DAD"/>
    <w:rsid w:val="1D2D60B2"/>
    <w:rsid w:val="1D3B0FE4"/>
    <w:rsid w:val="1D435FFF"/>
    <w:rsid w:val="1D540A00"/>
    <w:rsid w:val="1DA327A0"/>
    <w:rsid w:val="1DA67191"/>
    <w:rsid w:val="1DBC4027"/>
    <w:rsid w:val="1E504BF2"/>
    <w:rsid w:val="1EA907D1"/>
    <w:rsid w:val="1EB15DEE"/>
    <w:rsid w:val="1F066139"/>
    <w:rsid w:val="1F3C04FF"/>
    <w:rsid w:val="1F762BAF"/>
    <w:rsid w:val="1F9835FA"/>
    <w:rsid w:val="20123648"/>
    <w:rsid w:val="21DA0F90"/>
    <w:rsid w:val="21FD6C01"/>
    <w:rsid w:val="221C14AD"/>
    <w:rsid w:val="22463DDE"/>
    <w:rsid w:val="227E692E"/>
    <w:rsid w:val="22881F58"/>
    <w:rsid w:val="22E55DA3"/>
    <w:rsid w:val="231F12DE"/>
    <w:rsid w:val="23531B69"/>
    <w:rsid w:val="236421F8"/>
    <w:rsid w:val="23835AF5"/>
    <w:rsid w:val="23991047"/>
    <w:rsid w:val="23B107E7"/>
    <w:rsid w:val="23B940CE"/>
    <w:rsid w:val="24022BF7"/>
    <w:rsid w:val="242F1397"/>
    <w:rsid w:val="249F7694"/>
    <w:rsid w:val="24FF3E8C"/>
    <w:rsid w:val="25324A72"/>
    <w:rsid w:val="256E7CC8"/>
    <w:rsid w:val="2604714B"/>
    <w:rsid w:val="26680B0E"/>
    <w:rsid w:val="276607BD"/>
    <w:rsid w:val="27707807"/>
    <w:rsid w:val="277E3A4E"/>
    <w:rsid w:val="280F379E"/>
    <w:rsid w:val="287A2393"/>
    <w:rsid w:val="28B7285C"/>
    <w:rsid w:val="29095901"/>
    <w:rsid w:val="290F58EC"/>
    <w:rsid w:val="29712213"/>
    <w:rsid w:val="2A4677FD"/>
    <w:rsid w:val="2A641BAA"/>
    <w:rsid w:val="2A85768A"/>
    <w:rsid w:val="2B0E3A48"/>
    <w:rsid w:val="2B2838DB"/>
    <w:rsid w:val="2B2B347E"/>
    <w:rsid w:val="2B5841C1"/>
    <w:rsid w:val="2B9C2019"/>
    <w:rsid w:val="2BC2788C"/>
    <w:rsid w:val="2BE61BF3"/>
    <w:rsid w:val="2BE63207"/>
    <w:rsid w:val="2BED05B2"/>
    <w:rsid w:val="2C112589"/>
    <w:rsid w:val="2C1B5B53"/>
    <w:rsid w:val="2C8A3ED2"/>
    <w:rsid w:val="2CC15D7F"/>
    <w:rsid w:val="2CD92454"/>
    <w:rsid w:val="2D5072C9"/>
    <w:rsid w:val="2D9737AA"/>
    <w:rsid w:val="2DB04579"/>
    <w:rsid w:val="2E44738D"/>
    <w:rsid w:val="2E483CF0"/>
    <w:rsid w:val="2E8651BE"/>
    <w:rsid w:val="2E9A0967"/>
    <w:rsid w:val="2EAE282B"/>
    <w:rsid w:val="2ED43E1F"/>
    <w:rsid w:val="2EE44E0D"/>
    <w:rsid w:val="2EF61F5F"/>
    <w:rsid w:val="2F0C55D5"/>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3EF143A"/>
    <w:rsid w:val="347270AC"/>
    <w:rsid w:val="34A400A9"/>
    <w:rsid w:val="350D59DC"/>
    <w:rsid w:val="351116A8"/>
    <w:rsid w:val="3541380F"/>
    <w:rsid w:val="35591C69"/>
    <w:rsid w:val="359C73A0"/>
    <w:rsid w:val="35F5709E"/>
    <w:rsid w:val="35F73B2D"/>
    <w:rsid w:val="36160F00"/>
    <w:rsid w:val="3690502F"/>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A74773D"/>
    <w:rsid w:val="3B3347D5"/>
    <w:rsid w:val="3BC02155"/>
    <w:rsid w:val="3BF7E6BF"/>
    <w:rsid w:val="3C28581E"/>
    <w:rsid w:val="3C4538F8"/>
    <w:rsid w:val="3CA2297F"/>
    <w:rsid w:val="3CB36861"/>
    <w:rsid w:val="3CD975B2"/>
    <w:rsid w:val="3CFC1E0B"/>
    <w:rsid w:val="3CFF1E29"/>
    <w:rsid w:val="3D7D1865"/>
    <w:rsid w:val="3ED27DBD"/>
    <w:rsid w:val="3F0C0676"/>
    <w:rsid w:val="3F141141"/>
    <w:rsid w:val="3F185CE9"/>
    <w:rsid w:val="3F5A3C2F"/>
    <w:rsid w:val="3F724603"/>
    <w:rsid w:val="3FC76EA6"/>
    <w:rsid w:val="40244897"/>
    <w:rsid w:val="40504E9C"/>
    <w:rsid w:val="4090448B"/>
    <w:rsid w:val="4185378C"/>
    <w:rsid w:val="426A3C4A"/>
    <w:rsid w:val="431E490D"/>
    <w:rsid w:val="4384772F"/>
    <w:rsid w:val="43850177"/>
    <w:rsid w:val="43865400"/>
    <w:rsid w:val="44362561"/>
    <w:rsid w:val="443B2D53"/>
    <w:rsid w:val="445341F2"/>
    <w:rsid w:val="44834750"/>
    <w:rsid w:val="44DB2ACE"/>
    <w:rsid w:val="44E8772D"/>
    <w:rsid w:val="458849D3"/>
    <w:rsid w:val="45A06791"/>
    <w:rsid w:val="45B1292D"/>
    <w:rsid w:val="45BF74A8"/>
    <w:rsid w:val="45CD38CF"/>
    <w:rsid w:val="45D4223E"/>
    <w:rsid w:val="462C3E28"/>
    <w:rsid w:val="462E307C"/>
    <w:rsid w:val="464072B5"/>
    <w:rsid w:val="464D21B7"/>
    <w:rsid w:val="465C18FE"/>
    <w:rsid w:val="46CA635B"/>
    <w:rsid w:val="473F33F0"/>
    <w:rsid w:val="489A6F14"/>
    <w:rsid w:val="48B36094"/>
    <w:rsid w:val="49065B77"/>
    <w:rsid w:val="493F0DE8"/>
    <w:rsid w:val="494B597C"/>
    <w:rsid w:val="498072FA"/>
    <w:rsid w:val="49962324"/>
    <w:rsid w:val="49ED0155"/>
    <w:rsid w:val="4A427624"/>
    <w:rsid w:val="4A5D3697"/>
    <w:rsid w:val="4AFC6247"/>
    <w:rsid w:val="4B704D15"/>
    <w:rsid w:val="4B8F5D2D"/>
    <w:rsid w:val="4B9A22C6"/>
    <w:rsid w:val="4C0C0983"/>
    <w:rsid w:val="4C2E0DCB"/>
    <w:rsid w:val="4C6218A1"/>
    <w:rsid w:val="4C641BFC"/>
    <w:rsid w:val="4C726569"/>
    <w:rsid w:val="4C8A20ED"/>
    <w:rsid w:val="4CB16E35"/>
    <w:rsid w:val="4CB37C08"/>
    <w:rsid w:val="4CC874F6"/>
    <w:rsid w:val="4CCC2AA1"/>
    <w:rsid w:val="4CD60537"/>
    <w:rsid w:val="4CDB1144"/>
    <w:rsid w:val="4CF60CEC"/>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2D4A8B"/>
    <w:rsid w:val="53DA4037"/>
    <w:rsid w:val="53EB6167"/>
    <w:rsid w:val="53FE3E0A"/>
    <w:rsid w:val="543142CF"/>
    <w:rsid w:val="55286E22"/>
    <w:rsid w:val="556E6581"/>
    <w:rsid w:val="5588677D"/>
    <w:rsid w:val="560317C0"/>
    <w:rsid w:val="560E14B9"/>
    <w:rsid w:val="561D19DF"/>
    <w:rsid w:val="561F720E"/>
    <w:rsid w:val="566F4A58"/>
    <w:rsid w:val="56B20379"/>
    <w:rsid w:val="5712150D"/>
    <w:rsid w:val="57A3633F"/>
    <w:rsid w:val="57B27F05"/>
    <w:rsid w:val="57C078D9"/>
    <w:rsid w:val="57CF58DB"/>
    <w:rsid w:val="57DC33A7"/>
    <w:rsid w:val="58215343"/>
    <w:rsid w:val="583059FA"/>
    <w:rsid w:val="584F10D8"/>
    <w:rsid w:val="5854171D"/>
    <w:rsid w:val="587561D1"/>
    <w:rsid w:val="58D01EBB"/>
    <w:rsid w:val="58F61D44"/>
    <w:rsid w:val="596B3D20"/>
    <w:rsid w:val="597D2244"/>
    <w:rsid w:val="59F3439B"/>
    <w:rsid w:val="5A0D30B4"/>
    <w:rsid w:val="5A2A3F59"/>
    <w:rsid w:val="5A483FF8"/>
    <w:rsid w:val="5AB056BB"/>
    <w:rsid w:val="5B0C693A"/>
    <w:rsid w:val="5B1E3B4B"/>
    <w:rsid w:val="5B3429A4"/>
    <w:rsid w:val="5B484E08"/>
    <w:rsid w:val="5B6A7475"/>
    <w:rsid w:val="5B7928AC"/>
    <w:rsid w:val="5B9C5C45"/>
    <w:rsid w:val="5B9F6DE2"/>
    <w:rsid w:val="5BE40438"/>
    <w:rsid w:val="5C0C1983"/>
    <w:rsid w:val="5C146507"/>
    <w:rsid w:val="5C3A1D29"/>
    <w:rsid w:val="5C8556D4"/>
    <w:rsid w:val="5C9C6DF2"/>
    <w:rsid w:val="5C9D087A"/>
    <w:rsid w:val="5CB06411"/>
    <w:rsid w:val="5CB12001"/>
    <w:rsid w:val="5D1458EA"/>
    <w:rsid w:val="5D35760E"/>
    <w:rsid w:val="5D5840D6"/>
    <w:rsid w:val="5D736EC6"/>
    <w:rsid w:val="5D8A2234"/>
    <w:rsid w:val="5DA37A9B"/>
    <w:rsid w:val="5DA55151"/>
    <w:rsid w:val="5DE96312"/>
    <w:rsid w:val="5E2F188D"/>
    <w:rsid w:val="5E334000"/>
    <w:rsid w:val="5E431D24"/>
    <w:rsid w:val="5E69296F"/>
    <w:rsid w:val="5ED50225"/>
    <w:rsid w:val="5F1F0240"/>
    <w:rsid w:val="5F562BF3"/>
    <w:rsid w:val="603F5402"/>
    <w:rsid w:val="60603B12"/>
    <w:rsid w:val="60B0413F"/>
    <w:rsid w:val="60D818B2"/>
    <w:rsid w:val="614C422E"/>
    <w:rsid w:val="615A0A76"/>
    <w:rsid w:val="616927D7"/>
    <w:rsid w:val="619135C2"/>
    <w:rsid w:val="621C7880"/>
    <w:rsid w:val="62202A47"/>
    <w:rsid w:val="628A4E55"/>
    <w:rsid w:val="6295412E"/>
    <w:rsid w:val="62D04AAA"/>
    <w:rsid w:val="62E2355C"/>
    <w:rsid w:val="63381C06"/>
    <w:rsid w:val="63564074"/>
    <w:rsid w:val="636A4F2C"/>
    <w:rsid w:val="64037383"/>
    <w:rsid w:val="64126E1E"/>
    <w:rsid w:val="642E2243"/>
    <w:rsid w:val="6469630A"/>
    <w:rsid w:val="648B4CC0"/>
    <w:rsid w:val="64A2179B"/>
    <w:rsid w:val="654B7F44"/>
    <w:rsid w:val="65F77B57"/>
    <w:rsid w:val="65FF3AA9"/>
    <w:rsid w:val="660031E4"/>
    <w:rsid w:val="660C4D63"/>
    <w:rsid w:val="660F3D1F"/>
    <w:rsid w:val="66152ACA"/>
    <w:rsid w:val="663250C1"/>
    <w:rsid w:val="663C10FB"/>
    <w:rsid w:val="66986299"/>
    <w:rsid w:val="66BF5DFC"/>
    <w:rsid w:val="66EF5BAF"/>
    <w:rsid w:val="675A157F"/>
    <w:rsid w:val="677909F1"/>
    <w:rsid w:val="67F91D07"/>
    <w:rsid w:val="683F44C5"/>
    <w:rsid w:val="68B44D24"/>
    <w:rsid w:val="696D41C4"/>
    <w:rsid w:val="69BF1317"/>
    <w:rsid w:val="69D844DB"/>
    <w:rsid w:val="69ED05F9"/>
    <w:rsid w:val="6A5F2753"/>
    <w:rsid w:val="6B263ACF"/>
    <w:rsid w:val="6B73602A"/>
    <w:rsid w:val="6B8B6CF1"/>
    <w:rsid w:val="6BDC5205"/>
    <w:rsid w:val="6BDF6CC4"/>
    <w:rsid w:val="6C1660AA"/>
    <w:rsid w:val="6C234574"/>
    <w:rsid w:val="6C4142CA"/>
    <w:rsid w:val="6C796A2D"/>
    <w:rsid w:val="6C83000E"/>
    <w:rsid w:val="6E231488"/>
    <w:rsid w:val="6E7E2016"/>
    <w:rsid w:val="6F0452B4"/>
    <w:rsid w:val="6F4C6B46"/>
    <w:rsid w:val="70905002"/>
    <w:rsid w:val="70BB7C71"/>
    <w:rsid w:val="70C77739"/>
    <w:rsid w:val="71341FE0"/>
    <w:rsid w:val="717D0E42"/>
    <w:rsid w:val="719F75B5"/>
    <w:rsid w:val="71B400B8"/>
    <w:rsid w:val="71BF5D6D"/>
    <w:rsid w:val="71EC129E"/>
    <w:rsid w:val="72516F6C"/>
    <w:rsid w:val="72EF1566"/>
    <w:rsid w:val="73412F53"/>
    <w:rsid w:val="73437FCE"/>
    <w:rsid w:val="73777ED7"/>
    <w:rsid w:val="73B30FC6"/>
    <w:rsid w:val="74592D34"/>
    <w:rsid w:val="748443E4"/>
    <w:rsid w:val="74D77289"/>
    <w:rsid w:val="74F952E5"/>
    <w:rsid w:val="753F15A0"/>
    <w:rsid w:val="75483F2B"/>
    <w:rsid w:val="75557E79"/>
    <w:rsid w:val="75A628C9"/>
    <w:rsid w:val="75B36462"/>
    <w:rsid w:val="75CA789B"/>
    <w:rsid w:val="76065B98"/>
    <w:rsid w:val="763F7413"/>
    <w:rsid w:val="76861D4C"/>
    <w:rsid w:val="76B27622"/>
    <w:rsid w:val="77740E18"/>
    <w:rsid w:val="778A0C65"/>
    <w:rsid w:val="780A371A"/>
    <w:rsid w:val="781101C0"/>
    <w:rsid w:val="7824373B"/>
    <w:rsid w:val="7831103D"/>
    <w:rsid w:val="784521A0"/>
    <w:rsid w:val="786755ED"/>
    <w:rsid w:val="788D1579"/>
    <w:rsid w:val="79156F08"/>
    <w:rsid w:val="79220BB1"/>
    <w:rsid w:val="79936676"/>
    <w:rsid w:val="79A52F07"/>
    <w:rsid w:val="7A6F2A3A"/>
    <w:rsid w:val="7A8A0B42"/>
    <w:rsid w:val="7AB81889"/>
    <w:rsid w:val="7B332F87"/>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843AFA"/>
    <w:rsid w:val="7EC13FAE"/>
    <w:rsid w:val="7F152E80"/>
    <w:rsid w:val="7F207CC7"/>
    <w:rsid w:val="7F3D3C2E"/>
    <w:rsid w:val="7F770BAF"/>
    <w:rsid w:val="7F9D6634"/>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firstLine="640" w:firstLineChars="200"/>
      <w:jc w:val="both"/>
      <w:outlineLvl w:val="1"/>
    </w:pPr>
    <w:rPr>
      <w:rFonts w:ascii="黑体" w:hAnsi="黑体" w:eastAsia="黑体"/>
      <w:sz w:val="32"/>
      <w:szCs w:val="22"/>
      <w:lang w:val="en-US"/>
    </w:rPr>
  </w:style>
  <w:style w:type="paragraph" w:styleId="4">
    <w:name w:val="heading 3"/>
    <w:basedOn w:val="1"/>
    <w:next w:val="1"/>
    <w:link w:val="20"/>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6"/>
    <w:autoRedefine/>
    <w:qFormat/>
    <w:uiPriority w:val="99"/>
    <w:rPr>
      <w:sz w:val="18"/>
      <w:szCs w:val="18"/>
    </w:rPr>
  </w:style>
  <w:style w:type="character" w:customStyle="1" w:styleId="16">
    <w:name w:val="页脚 字符"/>
    <w:basedOn w:val="10"/>
    <w:link w:val="5"/>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4"/>
    <w:autoRedefine/>
    <w:qFormat/>
    <w:uiPriority w:val="0"/>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2474</Words>
  <Characters>2534</Characters>
  <Lines>18</Lines>
  <Paragraphs>5</Paragraphs>
  <TotalTime>0</TotalTime>
  <ScaleCrop>false</ScaleCrop>
  <LinksUpToDate>false</LinksUpToDate>
  <CharactersWithSpaces>2534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2024-09-21T03:59:00Z</dcterms:created>
  <dc:creator>张 斌</dc:creator>
  <cp:lastModifiedBy>金阳</cp:lastModifiedBy>
  <cp:lastPrinted>2023-02-10T11:47:00Z</cp:lastPrinted>
  <dcterms:modified xsi:type="dcterms:W3CDTF">2024-09-25T09:04:22Z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