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E2E1CC">
      <w:pPr>
        <w:pStyle w:val="2"/>
        <w:spacing w:beforeAutospacing="0" w:afterAutospacing="0" w:line="560" w:lineRule="exact"/>
        <w:rPr>
          <w:rFonts w:hint="default" w:ascii="Times New Roman" w:hAnsi="Times New Roman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题目1：</w:t>
      </w:r>
    </w:p>
    <w:p w14:paraId="363A5FC6">
      <w:pPr>
        <w:pStyle w:val="2"/>
        <w:spacing w:beforeAutospacing="0" w:afterAutospacing="0"/>
        <w:jc w:val="center"/>
        <w:rPr>
          <w:rFonts w:hint="default" w:ascii="Times New Roman" w:hAnsi="Times New Roman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“电动超音速客机概念方案设计研究”</w:t>
      </w:r>
    </w:p>
    <w:p w14:paraId="3D0C859E">
      <w:pPr>
        <w:pStyle w:val="2"/>
        <w:spacing w:beforeAutospacing="0" w:afterAutospacing="0"/>
        <w:jc w:val="center"/>
        <w:rPr>
          <w:rFonts w:hint="default" w:ascii="Times New Roman" w:hAnsi="Times New Roman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比赛方案</w:t>
      </w:r>
    </w:p>
    <w:p w14:paraId="41B6EBFD">
      <w:pPr>
        <w:jc w:val="center"/>
        <w:rPr>
          <w:rFonts w:eastAsia="楷体_GB2312" w:cs="楷体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楷体_GB2312" w:cs="楷体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（中国商用飞机有限责任公司北京民用飞机技术研究中心）</w:t>
      </w:r>
    </w:p>
    <w:p w14:paraId="143EDDEA">
      <w:pPr>
        <w:snapToGrid w:val="0"/>
        <w:spacing w:line="560" w:lineRule="exact"/>
        <w:jc w:val="both"/>
        <w:outlineLvl w:val="0"/>
        <w:rPr>
          <w:rFonts w:eastAsia="方正仿宋_GBK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</w:p>
    <w:p w14:paraId="02B25919">
      <w:pPr>
        <w:pStyle w:val="3"/>
        <w:numPr>
          <w:ilvl w:val="0"/>
          <w:numId w:val="0"/>
        </w:numPr>
        <w:spacing w:line="240" w:lineRule="auto"/>
        <w:ind w:firstLine="640" w:firstLineChars="200"/>
        <w:jc w:val="both"/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一、出题单位</w:t>
      </w:r>
    </w:p>
    <w:p w14:paraId="0D495988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中国商用飞机有限责任公司北京民用飞机技术研究中心</w:t>
      </w:r>
    </w:p>
    <w:p w14:paraId="5C7C37FB">
      <w:pPr>
        <w:pStyle w:val="3"/>
        <w:numPr>
          <w:ilvl w:val="0"/>
          <w:numId w:val="0"/>
        </w:numPr>
        <w:spacing w:line="240" w:lineRule="auto"/>
        <w:ind w:firstLine="640" w:firstLineChars="200"/>
        <w:jc w:val="both"/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二、题目名称</w:t>
      </w:r>
    </w:p>
    <w:p w14:paraId="2303421E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电动超音速客机概念方案设计研究</w:t>
      </w:r>
    </w:p>
    <w:p w14:paraId="5FA96501">
      <w:pPr>
        <w:pStyle w:val="3"/>
        <w:numPr>
          <w:ilvl w:val="0"/>
          <w:numId w:val="0"/>
        </w:numPr>
        <w:spacing w:line="240" w:lineRule="auto"/>
        <w:ind w:firstLine="640" w:firstLineChars="200"/>
        <w:jc w:val="both"/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三、题目介绍</w:t>
      </w:r>
    </w:p>
    <w:p w14:paraId="2A9712D0">
      <w:pPr>
        <w:widowControl w:val="0"/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尽管高亚声速类客机产品已经相当成熟，但在远程航线中过长的飞行时间降低了旅客的舒适性和旅行效率。随着航空运输需求的日益增长，超音速客机成为未来民机发展的重点方向之一。超音速客机能够成倍缩短飞行时间，更快的旅行速度能够促进世界各国在经济、政治、文化等领域的交流与合作。超音速客机的研制始于20世纪中后期，以“协和”为代表的第一代超音速客机由于严重的声爆、燃油经济性和安全性问题，其商业运营均告失败。进入21世纪，随着航空科学技术的进步，世界各国均掀起了新一代绿色超音速客机的研究热潮。在我国，绿色超声速民机设计技术入选科协20个重大科学问题和工程技术难题，针对声爆预测、低阻力低声爆设计等关键技术已开展研究并取得一定进展。与此同时，为应对气候变化问题，全球航空业正面临绿色低碳转型的挑战。2023年工业和信息化部等四部门印发《绿色航空制造业发展纲要（2023—2035年）》提出，到2035年，建成具有完整性、先进性、安全性的绿色航空制造体系，新能源航空器成为发展主流。基于以上背景，本题目以电动超音速客机概念方案设计为目标，期待参赛团队形成适应未来航空运输体系的新型飞行器，提升未来航空出行效率并满足绿色环保的要求。</w:t>
      </w:r>
    </w:p>
    <w:p w14:paraId="23FA1DBA">
      <w:pPr>
        <w:pStyle w:val="3"/>
        <w:numPr>
          <w:ilvl w:val="0"/>
          <w:numId w:val="0"/>
        </w:numPr>
        <w:spacing w:line="240" w:lineRule="auto"/>
        <w:ind w:firstLine="640" w:firstLineChars="200"/>
        <w:jc w:val="both"/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四、参赛对象</w:t>
      </w:r>
    </w:p>
    <w:p w14:paraId="03B4313B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2024年6月1日以前正式注册的全日制非成人教育的在校本科生、硕士研究生（不含在职研究生）均可申报作品参赛，以个人或团队形式参赛均可，每个团队不超过10人（含作品申报者），每件作品可由不超过3名教师指导完成。可以跨专业、跨学院组队，所属单位以学生负责人所在院系认定。</w:t>
      </w:r>
    </w:p>
    <w:p w14:paraId="1C7DF290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本校硕博连读生（直博生）若在2024年6月1日以前未通过博士资格考试的，可以按研究生学历申报作品。没有实行资格考试制度的学校，前两年可以按硕士学历申报作品。本硕博连读生，按照四年、两年分别对应本、硕申报，后续则不可申报。</w:t>
      </w:r>
    </w:p>
    <w:p w14:paraId="1BF11165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毕业设计和课程设计（论文）、学年论文和学位论文、国际竞赛中获奖的作品、获国家级奖励成果（含本竞赛主办单位参与举办的其他全国性竞赛的获奖作品）等均不在申报范围之列。</w:t>
      </w:r>
    </w:p>
    <w:p w14:paraId="00176173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每件作品仅可由1个学院推报，学院在推报前要对参赛团队成员及作品进行相关资格审查。</w:t>
      </w:r>
    </w:p>
    <w:p w14:paraId="0C4A197C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每个学院选送参加专项赛的作品数量不设限制，同一作品不得同时参加第二十四届“创新杯”大学生课外学术科技作品竞赛和第二十四届“创新杯”</w:t>
      </w:r>
      <w:r>
        <w:rPr>
          <w:rFonts w:eastAsia="仿宋_GB2312"/>
          <w:color w:val="333333"/>
          <w:sz w:val="32"/>
          <w:szCs w:val="28"/>
          <w:shd w:val="clear" w:color="auto" w:fill="FFFFFF"/>
          <w:lang w:bidi="ar"/>
        </w:rPr>
        <w:t>大学生创业计划竞赛</w:t>
      </w:r>
      <w:r>
        <w:rPr>
          <w:rFonts w:hint="eastAsia" w:eastAsia="仿宋_GB2312" w:cs="仿宋_GB2312"/>
          <w:sz w:val="32"/>
          <w:szCs w:val="32"/>
          <w:lang w:val="en-US"/>
        </w:rPr>
        <w:t>。已参加第十九届“挑战杯”全国大学生课外学术科技作品竞赛2024年度“揭榜挂帅”专项赛的作品可以继续参加第二十四届“创新杯”揭榜挂帅专项赛。</w:t>
      </w:r>
    </w:p>
    <w:p w14:paraId="4B4ADEFA">
      <w:pPr>
        <w:pStyle w:val="3"/>
        <w:numPr>
          <w:ilvl w:val="0"/>
          <w:numId w:val="0"/>
        </w:numPr>
        <w:spacing w:line="240" w:lineRule="auto"/>
        <w:ind w:firstLine="640" w:firstLineChars="200"/>
        <w:jc w:val="both"/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五、答题要求</w:t>
      </w:r>
    </w:p>
    <w:p w14:paraId="658786C9">
      <w:pPr>
        <w:numPr>
          <w:ilvl w:val="255"/>
          <w:numId w:val="0"/>
        </w:num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根据选题情况作品主要涵盖以下要求：</w:t>
      </w:r>
    </w:p>
    <w:p w14:paraId="4F02698E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1.以2035年投入洲际航线运营为目标，提出未来电动超音速客机运行概念及产品构想，包括但不限于座级、航程、巡航速度、运行高度、能源形式及配套基础设施等内容。</w:t>
      </w:r>
    </w:p>
    <w:p w14:paraId="51FB51CA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2.以所提出的运行概念和产品为设计指标，要求设计一款能够超音速巡航、跨洋飞行、零碳排放的电动客机方案。开展飞机总体参数定义与方案论证，识别并分解潜在关键技术，确保方案可行性。</w:t>
      </w:r>
    </w:p>
    <w:p w14:paraId="1074AC7E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3.作品形式应包括模型数据和文档材料两部分内容。其中模型数据应包括但不限于作品三面图、数字样机、气动特性计算数据集等必要信息。文档材料应以论证报告和PPT的形式提交，内容包括但不限于：</w:t>
      </w:r>
    </w:p>
    <w:p w14:paraId="39EC6A64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（1）国内外研究现状调研分析、目标市场及航线运行分析；</w:t>
      </w:r>
    </w:p>
    <w:p w14:paraId="6DEB3CC6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（2）总体、气动、结构、能源及动力装置等主要系统设计方案；</w:t>
      </w:r>
    </w:p>
    <w:p w14:paraId="2117E210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（3）飞机性能、经济性等方案竞争力综合评估。</w:t>
      </w:r>
    </w:p>
    <w:p w14:paraId="36B21230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4.参赛作品应严格遵守国家有关知识产权保护的规定，不得侵犯任何第三方的知识产权或其他权利，提交的材料原则上不予退还，请参赛者自行保存底稿。</w:t>
      </w:r>
    </w:p>
    <w:p w14:paraId="09EA43C6">
      <w:pPr>
        <w:pStyle w:val="3"/>
        <w:numPr>
          <w:ilvl w:val="0"/>
          <w:numId w:val="0"/>
        </w:numPr>
        <w:spacing w:line="240" w:lineRule="auto"/>
        <w:ind w:firstLine="640" w:firstLineChars="200"/>
        <w:jc w:val="both"/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六、作品评选参考标准</w:t>
      </w:r>
    </w:p>
    <w:p w14:paraId="170291FA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  <w:lang w:val="en-US"/>
        </w:rPr>
      </w:pPr>
      <w:r>
        <w:rPr>
          <w:rFonts w:hint="eastAsia" w:eastAsia="仿宋_GB2312" w:cs="仿宋_GB2312"/>
          <w:color w:val="000000"/>
          <w:sz w:val="32"/>
          <w:szCs w:val="32"/>
        </w:rPr>
        <w:t>评委主要按照作品完整性与规范性、作品符合性与可行性、作品创新性与现场表现力3个方面进行综合评价，分值分配情况如下：</w:t>
      </w:r>
    </w:p>
    <w:p w14:paraId="5A3D546C">
      <w:pPr>
        <w:pStyle w:val="4"/>
        <w:numPr>
          <w:ilvl w:val="0"/>
          <w:numId w:val="0"/>
        </w:numPr>
        <w:ind w:firstLine="640" w:firstLineChars="200"/>
        <w:rPr>
          <w:rFonts w:ascii="Times New Roman" w:hAnsi="Times New Roman" w:eastAsia="仿宋_GB2312" w:cs="仿宋_GB2312"/>
          <w:color w:val="000000" w:themeColor="text1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szCs w:val="32"/>
          <w:lang w:val="en-US"/>
          <w14:textFill>
            <w14:solidFill>
              <w14:schemeClr w14:val="tx1"/>
            </w14:solidFill>
          </w14:textFill>
        </w:rPr>
        <w:t>1.作品完整性与规范性：30分</w:t>
      </w:r>
    </w:p>
    <w:p w14:paraId="3A952745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（1）论证报告、PPT等文档完整、规范（10分）；</w:t>
      </w:r>
    </w:p>
    <w:p w14:paraId="68FC6B87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（2）作品数模、数据、代码、程序等可在企业工作环境部署和正确运行（10分）；</w:t>
      </w:r>
    </w:p>
    <w:p w14:paraId="437F736F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（3）报告编写、模型搭建规范清晰（10分）。</w:t>
      </w:r>
    </w:p>
    <w:p w14:paraId="0E6A9737">
      <w:pPr>
        <w:pStyle w:val="4"/>
        <w:numPr>
          <w:ilvl w:val="0"/>
          <w:numId w:val="0"/>
        </w:numPr>
        <w:ind w:firstLine="640" w:firstLineChars="200"/>
        <w:rPr>
          <w:rFonts w:ascii="Times New Roman" w:hAnsi="Times New Roman" w:eastAsia="仿宋_GB2312" w:cs="仿宋_GB2312"/>
          <w:color w:val="000000" w:themeColor="text1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szCs w:val="32"/>
          <w:lang w:val="en-US"/>
          <w14:textFill>
            <w14:solidFill>
              <w14:schemeClr w14:val="tx1"/>
            </w14:solidFill>
          </w14:textFill>
        </w:rPr>
        <w:t>2.作品符合性与可行性：40分</w:t>
      </w:r>
    </w:p>
    <w:p w14:paraId="784A5F09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（1）国内外发展情况调研分析全面（5分）；</w:t>
      </w:r>
    </w:p>
    <w:p w14:paraId="19B2B377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（2）准确把握题目要求，研究思路合理（10分）；</w:t>
      </w:r>
    </w:p>
    <w:p w14:paraId="1AD3ECFA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（3）分析方法的科学性和技术路线可行性（10分）；</w:t>
      </w:r>
    </w:p>
    <w:p w14:paraId="5F0EA6A6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（4）具备较强的工程可实现性（15分）。</w:t>
      </w:r>
    </w:p>
    <w:p w14:paraId="30040C5D">
      <w:pPr>
        <w:pStyle w:val="4"/>
        <w:numPr>
          <w:ilvl w:val="0"/>
          <w:numId w:val="0"/>
        </w:numPr>
        <w:ind w:firstLine="640" w:firstLineChars="200"/>
        <w:rPr>
          <w:rFonts w:ascii="Times New Roman" w:hAnsi="Times New Roman" w:eastAsia="仿宋_GB2312" w:cs="仿宋_GB2312"/>
          <w:color w:val="000000" w:themeColor="text1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szCs w:val="32"/>
          <w:lang w:val="en-US"/>
          <w14:textFill>
            <w14:solidFill>
              <w14:schemeClr w14:val="tx1"/>
            </w14:solidFill>
          </w14:textFill>
        </w:rPr>
        <w:t>3.作品创新性与现场表现力：30分</w:t>
      </w:r>
    </w:p>
    <w:p w14:paraId="2AB6E299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（1）作品在方案整体/局部，或设计分析方法上的创新性（20分）；</w:t>
      </w:r>
    </w:p>
    <w:p w14:paraId="1DE3F8EE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（2）现场展示表现力强，运用数字样机、仿真、视频等多种形式全面展现作品（10分）。</w:t>
      </w:r>
    </w:p>
    <w:p w14:paraId="3633C560">
      <w:pPr>
        <w:pStyle w:val="3"/>
        <w:numPr>
          <w:ilvl w:val="0"/>
          <w:numId w:val="0"/>
        </w:numPr>
        <w:spacing w:line="240" w:lineRule="auto"/>
        <w:ind w:firstLine="640" w:firstLineChars="200"/>
        <w:jc w:val="both"/>
        <w:rPr>
          <w:rFonts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黑体"/>
          <w:color w:val="000000" w:themeColor="text1"/>
          <w:lang w:val="en-US"/>
          <w14:textFill>
            <w14:solidFill>
              <w14:schemeClr w14:val="tx1"/>
            </w14:solidFill>
          </w14:textFill>
        </w:rPr>
        <w:t>七、作品提交及评审安排</w:t>
      </w:r>
    </w:p>
    <w:p w14:paraId="1D1C4134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eastAsia="仿宋_GB2312" w:cs="仿宋_GB2312"/>
          <w:sz w:val="32"/>
          <w:szCs w:val="32"/>
          <w:lang w:val="en-US"/>
        </w:rPr>
        <w:t>各学院于2024年10月前进行作品申报及其作者的资格及形式审查，并组成本学院评审委员会</w:t>
      </w:r>
      <w:r>
        <w:rPr>
          <w:rFonts w:hint="eastAsia" w:eastAsia="仿宋_GB2312" w:cs="仿宋_GB2312"/>
          <w:sz w:val="32"/>
          <w:szCs w:val="32"/>
          <w:lang w:val="en-US"/>
        </w:rPr>
        <w:t>。</w:t>
      </w:r>
    </w:p>
    <w:p w14:paraId="65DF3910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eastAsia="仿宋_GB2312" w:cs="仿宋_GB2312"/>
          <w:sz w:val="32"/>
          <w:szCs w:val="32"/>
          <w:lang w:val="en-US"/>
        </w:rPr>
        <w:t>各学院评审委员会于2024年1</w:t>
      </w:r>
      <w:r>
        <w:rPr>
          <w:rFonts w:hint="eastAsia" w:eastAsia="仿宋_GB2312" w:cs="仿宋_GB2312"/>
          <w:sz w:val="32"/>
          <w:szCs w:val="32"/>
          <w:lang w:val="en-US"/>
        </w:rPr>
        <w:t>0</w:t>
      </w:r>
      <w:r>
        <w:rPr>
          <w:rFonts w:eastAsia="仿宋_GB2312" w:cs="仿宋_GB2312"/>
          <w:sz w:val="32"/>
          <w:szCs w:val="32"/>
          <w:lang w:val="en-US"/>
        </w:rPr>
        <w:t>月底前完成对本学院申报作品的院级选拔赛，择优挑选作品，于2024年1</w:t>
      </w:r>
      <w:r>
        <w:rPr>
          <w:rFonts w:hint="eastAsia" w:eastAsia="仿宋_GB2312" w:cs="仿宋_GB2312"/>
          <w:sz w:val="32"/>
          <w:szCs w:val="32"/>
          <w:lang w:val="en-US"/>
        </w:rPr>
        <w:t>1</w:t>
      </w:r>
      <w:r>
        <w:rPr>
          <w:rFonts w:eastAsia="仿宋_GB2312" w:cs="仿宋_GB2312"/>
          <w:sz w:val="32"/>
          <w:szCs w:val="32"/>
          <w:lang w:val="en-US"/>
        </w:rPr>
        <w:t>月</w:t>
      </w:r>
      <w:r>
        <w:rPr>
          <w:rFonts w:hint="eastAsia" w:eastAsia="仿宋_GB2312" w:cs="仿宋_GB2312"/>
          <w:sz w:val="32"/>
          <w:szCs w:val="32"/>
          <w:lang w:val="en-US"/>
        </w:rPr>
        <w:t>8日前</w:t>
      </w:r>
      <w:r>
        <w:rPr>
          <w:rFonts w:eastAsia="仿宋_GB2312" w:cs="仿宋_GB2312"/>
          <w:sz w:val="32"/>
          <w:szCs w:val="32"/>
          <w:lang w:val="en-US"/>
        </w:rPr>
        <w:t>，向校组委会办公室（办公地点设在南湖校区立德楼团委403室）交送书面的作品申报书（附件</w:t>
      </w:r>
      <w:r>
        <w:rPr>
          <w:rFonts w:hint="eastAsia" w:eastAsia="仿宋_GB2312" w:cs="仿宋_GB2312"/>
          <w:sz w:val="32"/>
          <w:szCs w:val="32"/>
          <w:lang w:val="en-US" w:eastAsia="zh-CN"/>
        </w:rPr>
        <w:t>11</w:t>
      </w:r>
      <w:r>
        <w:rPr>
          <w:rFonts w:eastAsia="仿宋_GB2312" w:cs="仿宋_GB2312"/>
          <w:sz w:val="32"/>
          <w:szCs w:val="32"/>
          <w:lang w:val="en-US"/>
        </w:rPr>
        <w:t>）及作品</w:t>
      </w:r>
      <w:bookmarkStart w:id="0" w:name="_GoBack"/>
      <w:bookmarkEnd w:id="0"/>
      <w:r>
        <w:rPr>
          <w:rFonts w:eastAsia="仿宋_GB2312" w:cs="仿宋_GB2312"/>
          <w:sz w:val="32"/>
          <w:szCs w:val="32"/>
          <w:lang w:val="en-US"/>
        </w:rPr>
        <w:t>汇总登记表（附件1</w:t>
      </w:r>
      <w:r>
        <w:rPr>
          <w:rFonts w:hint="eastAsia" w:eastAsia="仿宋_GB2312" w:cs="仿宋_GB2312"/>
          <w:sz w:val="32"/>
          <w:szCs w:val="32"/>
          <w:lang w:val="en-US" w:eastAsia="zh-CN"/>
        </w:rPr>
        <w:t>2</w:t>
      </w:r>
      <w:r>
        <w:rPr>
          <w:rFonts w:eastAsia="仿宋_GB2312" w:cs="仿宋_GB2312"/>
          <w:sz w:val="32"/>
          <w:szCs w:val="32"/>
          <w:lang w:val="en-US"/>
        </w:rPr>
        <w:t>），电子版发送至校科协邮箱</w:t>
      </w:r>
      <w:r>
        <w:fldChar w:fldCharType="begin"/>
      </w:r>
      <w:r>
        <w:instrText xml:space="preserve"> HYPERLINK "mailto:wutxskx@163.com。" </w:instrText>
      </w:r>
      <w:r>
        <w:fldChar w:fldCharType="separate"/>
      </w:r>
      <w:r>
        <w:rPr>
          <w:rStyle w:val="13"/>
          <w:rFonts w:eastAsia="仿宋_GB2312" w:cs="仿宋_GB2312"/>
          <w:sz w:val="32"/>
          <w:szCs w:val="32"/>
          <w:lang w:val="en-US"/>
        </w:rPr>
        <w:t>wutxskx@163.com。</w:t>
      </w:r>
      <w:r>
        <w:rPr>
          <w:rStyle w:val="13"/>
          <w:rFonts w:eastAsia="仿宋_GB2312" w:cs="仿宋_GB2312"/>
          <w:sz w:val="32"/>
          <w:szCs w:val="32"/>
          <w:lang w:val="en-US"/>
        </w:rPr>
        <w:fldChar w:fldCharType="end"/>
      </w:r>
    </w:p>
    <w:p w14:paraId="0ED9E7E5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eastAsia="仿宋_GB2312" w:cs="仿宋_GB2312"/>
          <w:sz w:val="32"/>
          <w:szCs w:val="32"/>
          <w:lang w:val="en-US"/>
        </w:rPr>
        <w:t>2024年11月</w:t>
      </w:r>
      <w:r>
        <w:rPr>
          <w:rFonts w:hint="eastAsia" w:eastAsia="仿宋_GB2312" w:cs="仿宋_GB2312"/>
          <w:sz w:val="32"/>
          <w:szCs w:val="32"/>
          <w:lang w:val="en-US"/>
        </w:rPr>
        <w:t>中旬</w:t>
      </w:r>
      <w:r>
        <w:rPr>
          <w:rFonts w:eastAsia="仿宋_GB2312" w:cs="仿宋_GB2312"/>
          <w:sz w:val="32"/>
          <w:szCs w:val="32"/>
          <w:lang w:val="en-US"/>
        </w:rPr>
        <w:t>至2024年12月</w:t>
      </w:r>
      <w:r>
        <w:rPr>
          <w:rFonts w:hint="eastAsia" w:eastAsia="仿宋_GB2312" w:cs="仿宋_GB2312"/>
          <w:sz w:val="32"/>
          <w:szCs w:val="32"/>
          <w:lang w:val="en-US"/>
        </w:rPr>
        <w:t>中旬，校评审委员会对作品进行书面评审</w:t>
      </w:r>
      <w:r>
        <w:rPr>
          <w:rFonts w:eastAsia="仿宋_GB2312" w:cs="仿宋_GB2312"/>
          <w:sz w:val="32"/>
          <w:szCs w:val="32"/>
          <w:lang w:val="en-US"/>
        </w:rPr>
        <w:t>、对入围终审决赛项目进行公开答辩</w:t>
      </w:r>
      <w:r>
        <w:rPr>
          <w:rFonts w:hint="eastAsia" w:eastAsia="仿宋_GB2312" w:cs="仿宋_GB2312"/>
          <w:sz w:val="32"/>
          <w:szCs w:val="32"/>
          <w:lang w:val="en-US"/>
        </w:rPr>
        <w:t>。</w:t>
      </w:r>
    </w:p>
    <w:sectPr>
      <w:footerReference r:id="rId3" w:type="default"/>
      <w:pgSz w:w="11906" w:h="16838"/>
      <w:pgMar w:top="1984" w:right="1587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2" w:usb3="00000000" w:csb0="00040001" w:csb1="00000000"/>
  </w:font>
  <w:font w:name="方正仿宋楷体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简体">
    <w:altName w:val="微软雅黑"/>
    <w:panose1 w:val="00000000000000000000"/>
    <w:charset w:val="86"/>
    <w:family w:val="script"/>
    <w:pitch w:val="default"/>
    <w:sig w:usb0="00000000" w:usb1="00000000" w:usb2="00000012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05548750"/>
    </w:sdtPr>
    <w:sdtEndPr>
      <w:rPr>
        <w:rFonts w:ascii="Times New Roman" w:hAnsi="Times New Roman" w:cs="Times New Roman"/>
        <w:sz w:val="24"/>
        <w:szCs w:val="24"/>
      </w:rPr>
    </w:sdtEndPr>
    <w:sdtContent>
      <w:p w14:paraId="724B205F">
        <w:pPr>
          <w:pStyle w:val="5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  <w:lang w:val="zh-CN"/>
          </w:rPr>
          <w:t>2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E62B399">
    <w:pPr>
      <w:pStyle w:val="5"/>
      <w:rPr>
        <w:rFonts w:hint="eastAsia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1D2CD3"/>
    <w:multiLevelType w:val="singleLevel"/>
    <w:tmpl w:val="EF1D2CD3"/>
    <w:lvl w:ilvl="0" w:tentative="0">
      <w:start w:val="1"/>
      <w:numFmt w:val="chineseCounting"/>
      <w:pStyle w:val="3"/>
      <w:suff w:val="nothing"/>
      <w:lvlText w:val="%1、"/>
      <w:lvlJc w:val="left"/>
      <w:pPr>
        <w:ind w:left="147" w:firstLine="420"/>
      </w:pPr>
      <w:rPr>
        <w:rFonts w:hint="eastAsia"/>
      </w:rPr>
    </w:lvl>
  </w:abstractNum>
  <w:abstractNum w:abstractNumId="1">
    <w:nsid w:val="52994999"/>
    <w:multiLevelType w:val="singleLevel"/>
    <w:tmpl w:val="52994999"/>
    <w:lvl w:ilvl="0" w:tentative="0">
      <w:start w:val="1"/>
      <w:numFmt w:val="decimal"/>
      <w:pStyle w:val="4"/>
      <w:suff w:val="space"/>
      <w:lvlText w:val="%1."/>
      <w:lvlJc w:val="left"/>
      <w:pPr>
        <w:ind w:left="454" w:hanging="454"/>
      </w:pPr>
      <w:rPr>
        <w:rFonts w:hint="default" w:eastAsia="方正仿宋楷体"/>
        <w:sz w:val="32"/>
        <w:szCs w:val="32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Y2OGM1NTVhMWZkYzAxODEwYjA0ZDliMzMwYzM3NTAifQ=="/>
  </w:docVars>
  <w:rsids>
    <w:rsidRoot w:val="008769EE"/>
    <w:rsid w:val="000024AF"/>
    <w:rsid w:val="00005D1C"/>
    <w:rsid w:val="00017E5B"/>
    <w:rsid w:val="00021C1D"/>
    <w:rsid w:val="00044F91"/>
    <w:rsid w:val="000475D5"/>
    <w:rsid w:val="0005082F"/>
    <w:rsid w:val="00057714"/>
    <w:rsid w:val="000626B0"/>
    <w:rsid w:val="00064968"/>
    <w:rsid w:val="00075C5A"/>
    <w:rsid w:val="00082897"/>
    <w:rsid w:val="000848B8"/>
    <w:rsid w:val="000A6775"/>
    <w:rsid w:val="000D5167"/>
    <w:rsid w:val="000D57EF"/>
    <w:rsid w:val="0010211D"/>
    <w:rsid w:val="0011069F"/>
    <w:rsid w:val="00111E5D"/>
    <w:rsid w:val="00120156"/>
    <w:rsid w:val="001367A9"/>
    <w:rsid w:val="00143054"/>
    <w:rsid w:val="001579F2"/>
    <w:rsid w:val="00164C26"/>
    <w:rsid w:val="0016564C"/>
    <w:rsid w:val="001B0D74"/>
    <w:rsid w:val="001B2C6C"/>
    <w:rsid w:val="001C0DFA"/>
    <w:rsid w:val="001D0729"/>
    <w:rsid w:val="001E760D"/>
    <w:rsid w:val="001E77C2"/>
    <w:rsid w:val="001F6CC8"/>
    <w:rsid w:val="0020086A"/>
    <w:rsid w:val="00205E3B"/>
    <w:rsid w:val="00236E3E"/>
    <w:rsid w:val="002560B0"/>
    <w:rsid w:val="00281AE9"/>
    <w:rsid w:val="00283877"/>
    <w:rsid w:val="002938E3"/>
    <w:rsid w:val="002B0D40"/>
    <w:rsid w:val="002B6DDC"/>
    <w:rsid w:val="002E7BFD"/>
    <w:rsid w:val="002F7D9C"/>
    <w:rsid w:val="00341051"/>
    <w:rsid w:val="00351403"/>
    <w:rsid w:val="00354FAF"/>
    <w:rsid w:val="00363E2D"/>
    <w:rsid w:val="003660FB"/>
    <w:rsid w:val="00371816"/>
    <w:rsid w:val="00392185"/>
    <w:rsid w:val="00392D91"/>
    <w:rsid w:val="0039481F"/>
    <w:rsid w:val="003B6C68"/>
    <w:rsid w:val="003B786C"/>
    <w:rsid w:val="003E007F"/>
    <w:rsid w:val="003E2852"/>
    <w:rsid w:val="00403615"/>
    <w:rsid w:val="00405B32"/>
    <w:rsid w:val="00407F26"/>
    <w:rsid w:val="0041464C"/>
    <w:rsid w:val="0044592C"/>
    <w:rsid w:val="00463782"/>
    <w:rsid w:val="00471974"/>
    <w:rsid w:val="00476A7D"/>
    <w:rsid w:val="00483410"/>
    <w:rsid w:val="00486403"/>
    <w:rsid w:val="004876C3"/>
    <w:rsid w:val="00494F44"/>
    <w:rsid w:val="00496D3E"/>
    <w:rsid w:val="004A0A91"/>
    <w:rsid w:val="004B00B4"/>
    <w:rsid w:val="004B01E5"/>
    <w:rsid w:val="004B6FF1"/>
    <w:rsid w:val="004D0FC5"/>
    <w:rsid w:val="004F30AF"/>
    <w:rsid w:val="004F3DC9"/>
    <w:rsid w:val="00517736"/>
    <w:rsid w:val="00532B4E"/>
    <w:rsid w:val="005333BA"/>
    <w:rsid w:val="00537F15"/>
    <w:rsid w:val="00553DCC"/>
    <w:rsid w:val="00554C5C"/>
    <w:rsid w:val="005753FB"/>
    <w:rsid w:val="00577641"/>
    <w:rsid w:val="00580524"/>
    <w:rsid w:val="00585CAC"/>
    <w:rsid w:val="005944CA"/>
    <w:rsid w:val="005A1799"/>
    <w:rsid w:val="005A5BBF"/>
    <w:rsid w:val="005C1AAC"/>
    <w:rsid w:val="005C3DA3"/>
    <w:rsid w:val="005D33E1"/>
    <w:rsid w:val="005E0F11"/>
    <w:rsid w:val="00603AF5"/>
    <w:rsid w:val="006047E7"/>
    <w:rsid w:val="00606DA8"/>
    <w:rsid w:val="00613673"/>
    <w:rsid w:val="00613AAA"/>
    <w:rsid w:val="006226BA"/>
    <w:rsid w:val="00630E48"/>
    <w:rsid w:val="00633F6B"/>
    <w:rsid w:val="00636F96"/>
    <w:rsid w:val="00663468"/>
    <w:rsid w:val="0066573D"/>
    <w:rsid w:val="0068166A"/>
    <w:rsid w:val="006A3A6E"/>
    <w:rsid w:val="006A51DF"/>
    <w:rsid w:val="006C3959"/>
    <w:rsid w:val="006C732F"/>
    <w:rsid w:val="006E6DDA"/>
    <w:rsid w:val="007216F0"/>
    <w:rsid w:val="0073249A"/>
    <w:rsid w:val="00746651"/>
    <w:rsid w:val="00765C33"/>
    <w:rsid w:val="00777C79"/>
    <w:rsid w:val="007879EC"/>
    <w:rsid w:val="007B4F38"/>
    <w:rsid w:val="007F195A"/>
    <w:rsid w:val="00805D49"/>
    <w:rsid w:val="00816F55"/>
    <w:rsid w:val="00825FD8"/>
    <w:rsid w:val="008313DD"/>
    <w:rsid w:val="008321B0"/>
    <w:rsid w:val="00850DA3"/>
    <w:rsid w:val="00851D22"/>
    <w:rsid w:val="00860FD3"/>
    <w:rsid w:val="00863954"/>
    <w:rsid w:val="008669B5"/>
    <w:rsid w:val="00867EEA"/>
    <w:rsid w:val="00872C0C"/>
    <w:rsid w:val="008769EE"/>
    <w:rsid w:val="0088143A"/>
    <w:rsid w:val="008836AC"/>
    <w:rsid w:val="00887D7E"/>
    <w:rsid w:val="0089086B"/>
    <w:rsid w:val="008A69A9"/>
    <w:rsid w:val="008B43EC"/>
    <w:rsid w:val="008C4B94"/>
    <w:rsid w:val="008E3EE3"/>
    <w:rsid w:val="008F2FB1"/>
    <w:rsid w:val="0090365C"/>
    <w:rsid w:val="00912ADC"/>
    <w:rsid w:val="00917F07"/>
    <w:rsid w:val="00923192"/>
    <w:rsid w:val="00931DCA"/>
    <w:rsid w:val="0093518D"/>
    <w:rsid w:val="00937CB6"/>
    <w:rsid w:val="00953BA4"/>
    <w:rsid w:val="00954857"/>
    <w:rsid w:val="009632E8"/>
    <w:rsid w:val="00966187"/>
    <w:rsid w:val="009775F2"/>
    <w:rsid w:val="00987542"/>
    <w:rsid w:val="00995541"/>
    <w:rsid w:val="00996802"/>
    <w:rsid w:val="009A5F81"/>
    <w:rsid w:val="00A0235C"/>
    <w:rsid w:val="00A22759"/>
    <w:rsid w:val="00A30D68"/>
    <w:rsid w:val="00A31A98"/>
    <w:rsid w:val="00A4232F"/>
    <w:rsid w:val="00A43480"/>
    <w:rsid w:val="00A460CE"/>
    <w:rsid w:val="00A7263D"/>
    <w:rsid w:val="00AA7BD8"/>
    <w:rsid w:val="00AB1BF4"/>
    <w:rsid w:val="00AD025A"/>
    <w:rsid w:val="00AD24CF"/>
    <w:rsid w:val="00AD6CFA"/>
    <w:rsid w:val="00AE66B7"/>
    <w:rsid w:val="00B0258C"/>
    <w:rsid w:val="00B32E7F"/>
    <w:rsid w:val="00B40CAF"/>
    <w:rsid w:val="00B52CCC"/>
    <w:rsid w:val="00B70A95"/>
    <w:rsid w:val="00B80EC7"/>
    <w:rsid w:val="00BA70BA"/>
    <w:rsid w:val="00BC1B59"/>
    <w:rsid w:val="00BE634B"/>
    <w:rsid w:val="00BE7FF1"/>
    <w:rsid w:val="00BF4E2D"/>
    <w:rsid w:val="00C14558"/>
    <w:rsid w:val="00C217F1"/>
    <w:rsid w:val="00C24C93"/>
    <w:rsid w:val="00C60328"/>
    <w:rsid w:val="00C678B8"/>
    <w:rsid w:val="00C81301"/>
    <w:rsid w:val="00C82B11"/>
    <w:rsid w:val="00C90F03"/>
    <w:rsid w:val="00C97BA0"/>
    <w:rsid w:val="00CB5FAC"/>
    <w:rsid w:val="00D05DE3"/>
    <w:rsid w:val="00D474E2"/>
    <w:rsid w:val="00D531BB"/>
    <w:rsid w:val="00D55D40"/>
    <w:rsid w:val="00D64A7B"/>
    <w:rsid w:val="00D71164"/>
    <w:rsid w:val="00D755E0"/>
    <w:rsid w:val="00D8092B"/>
    <w:rsid w:val="00D826F5"/>
    <w:rsid w:val="00D905C1"/>
    <w:rsid w:val="00DA4A6A"/>
    <w:rsid w:val="00DB02D9"/>
    <w:rsid w:val="00DB59F1"/>
    <w:rsid w:val="00DE6299"/>
    <w:rsid w:val="00DF09AA"/>
    <w:rsid w:val="00DF64DF"/>
    <w:rsid w:val="00DF78E0"/>
    <w:rsid w:val="00E01DD4"/>
    <w:rsid w:val="00E02303"/>
    <w:rsid w:val="00E05639"/>
    <w:rsid w:val="00E067C4"/>
    <w:rsid w:val="00E13134"/>
    <w:rsid w:val="00E30024"/>
    <w:rsid w:val="00E46C70"/>
    <w:rsid w:val="00E47733"/>
    <w:rsid w:val="00E5011B"/>
    <w:rsid w:val="00E50803"/>
    <w:rsid w:val="00E524CD"/>
    <w:rsid w:val="00E52818"/>
    <w:rsid w:val="00E52C2E"/>
    <w:rsid w:val="00E65FC6"/>
    <w:rsid w:val="00E72C07"/>
    <w:rsid w:val="00E909FD"/>
    <w:rsid w:val="00EA0B44"/>
    <w:rsid w:val="00EA697C"/>
    <w:rsid w:val="00EB1E9B"/>
    <w:rsid w:val="00EB2BDB"/>
    <w:rsid w:val="00EB4B20"/>
    <w:rsid w:val="00EF3C50"/>
    <w:rsid w:val="00F1317D"/>
    <w:rsid w:val="00F256C4"/>
    <w:rsid w:val="00F26931"/>
    <w:rsid w:val="00F57CAE"/>
    <w:rsid w:val="00F70F5B"/>
    <w:rsid w:val="00F74A1C"/>
    <w:rsid w:val="00F75202"/>
    <w:rsid w:val="00F910DA"/>
    <w:rsid w:val="00FA1D99"/>
    <w:rsid w:val="00FF5C3F"/>
    <w:rsid w:val="011D4668"/>
    <w:rsid w:val="01AD4814"/>
    <w:rsid w:val="01D25B00"/>
    <w:rsid w:val="01D51F5B"/>
    <w:rsid w:val="02481270"/>
    <w:rsid w:val="029E34F5"/>
    <w:rsid w:val="03294FF9"/>
    <w:rsid w:val="03803D68"/>
    <w:rsid w:val="03910A32"/>
    <w:rsid w:val="03FE7196"/>
    <w:rsid w:val="040E5D41"/>
    <w:rsid w:val="043549F2"/>
    <w:rsid w:val="04816A57"/>
    <w:rsid w:val="04853FBB"/>
    <w:rsid w:val="051528EC"/>
    <w:rsid w:val="05185E54"/>
    <w:rsid w:val="05776D66"/>
    <w:rsid w:val="05C978FD"/>
    <w:rsid w:val="05E31242"/>
    <w:rsid w:val="0671705A"/>
    <w:rsid w:val="06732134"/>
    <w:rsid w:val="06F55DEF"/>
    <w:rsid w:val="07463F1D"/>
    <w:rsid w:val="078F2493"/>
    <w:rsid w:val="07901CC5"/>
    <w:rsid w:val="0795514D"/>
    <w:rsid w:val="0840076F"/>
    <w:rsid w:val="08601D96"/>
    <w:rsid w:val="08C25676"/>
    <w:rsid w:val="09644BDE"/>
    <w:rsid w:val="09AA3609"/>
    <w:rsid w:val="0A260073"/>
    <w:rsid w:val="0A8F7AAE"/>
    <w:rsid w:val="0AD671E5"/>
    <w:rsid w:val="0B2B6586"/>
    <w:rsid w:val="0B4A5469"/>
    <w:rsid w:val="0B6B3F04"/>
    <w:rsid w:val="0B6F69F0"/>
    <w:rsid w:val="0B8F177D"/>
    <w:rsid w:val="0C645CC6"/>
    <w:rsid w:val="0C955B7E"/>
    <w:rsid w:val="0CAD1E5B"/>
    <w:rsid w:val="0D09135F"/>
    <w:rsid w:val="0D4764C0"/>
    <w:rsid w:val="0D7E4529"/>
    <w:rsid w:val="0DA54A80"/>
    <w:rsid w:val="0DCF4D92"/>
    <w:rsid w:val="0EDC0AFF"/>
    <w:rsid w:val="0EF0331F"/>
    <w:rsid w:val="0F78357E"/>
    <w:rsid w:val="0FA66A75"/>
    <w:rsid w:val="0FB12E15"/>
    <w:rsid w:val="106C4753"/>
    <w:rsid w:val="10772CDB"/>
    <w:rsid w:val="107A0F05"/>
    <w:rsid w:val="107F47F9"/>
    <w:rsid w:val="10DB3A4D"/>
    <w:rsid w:val="113D4D7B"/>
    <w:rsid w:val="11672B32"/>
    <w:rsid w:val="1178767D"/>
    <w:rsid w:val="11AD4CBD"/>
    <w:rsid w:val="11D96D62"/>
    <w:rsid w:val="120851FE"/>
    <w:rsid w:val="12415B32"/>
    <w:rsid w:val="12647A72"/>
    <w:rsid w:val="12A47462"/>
    <w:rsid w:val="12AB1133"/>
    <w:rsid w:val="12E36BE9"/>
    <w:rsid w:val="13221EE1"/>
    <w:rsid w:val="138059EE"/>
    <w:rsid w:val="138E2FF9"/>
    <w:rsid w:val="13CA2B4E"/>
    <w:rsid w:val="13EE5957"/>
    <w:rsid w:val="14294F3F"/>
    <w:rsid w:val="145A1BF7"/>
    <w:rsid w:val="14851B79"/>
    <w:rsid w:val="15AA5E96"/>
    <w:rsid w:val="15D942D4"/>
    <w:rsid w:val="162866A2"/>
    <w:rsid w:val="167224E4"/>
    <w:rsid w:val="16921FAF"/>
    <w:rsid w:val="177B78C5"/>
    <w:rsid w:val="17E2511D"/>
    <w:rsid w:val="1800389F"/>
    <w:rsid w:val="1804590C"/>
    <w:rsid w:val="181F20AD"/>
    <w:rsid w:val="184414B7"/>
    <w:rsid w:val="189B4472"/>
    <w:rsid w:val="19300544"/>
    <w:rsid w:val="19492385"/>
    <w:rsid w:val="19883A90"/>
    <w:rsid w:val="1A1553DD"/>
    <w:rsid w:val="1A1667EC"/>
    <w:rsid w:val="1AD27C6F"/>
    <w:rsid w:val="1B24668A"/>
    <w:rsid w:val="1BED1E2C"/>
    <w:rsid w:val="1C612DAD"/>
    <w:rsid w:val="1D2D60B2"/>
    <w:rsid w:val="1D3B0FE4"/>
    <w:rsid w:val="1D435FFF"/>
    <w:rsid w:val="1D540A00"/>
    <w:rsid w:val="1DA327A0"/>
    <w:rsid w:val="1DA67191"/>
    <w:rsid w:val="1DBC4027"/>
    <w:rsid w:val="1E504BF2"/>
    <w:rsid w:val="1EA907D1"/>
    <w:rsid w:val="1F066139"/>
    <w:rsid w:val="1F3C04FF"/>
    <w:rsid w:val="1F4273B7"/>
    <w:rsid w:val="1F762BAF"/>
    <w:rsid w:val="20123648"/>
    <w:rsid w:val="21DA0F90"/>
    <w:rsid w:val="21FD6C01"/>
    <w:rsid w:val="22463DDE"/>
    <w:rsid w:val="227E692E"/>
    <w:rsid w:val="22881F58"/>
    <w:rsid w:val="22E55DA3"/>
    <w:rsid w:val="231F12DE"/>
    <w:rsid w:val="23531B69"/>
    <w:rsid w:val="23835AF5"/>
    <w:rsid w:val="23991047"/>
    <w:rsid w:val="23B107E7"/>
    <w:rsid w:val="23B940CE"/>
    <w:rsid w:val="242F1397"/>
    <w:rsid w:val="25324A72"/>
    <w:rsid w:val="254C6200"/>
    <w:rsid w:val="25F40799"/>
    <w:rsid w:val="2604714B"/>
    <w:rsid w:val="26680B0E"/>
    <w:rsid w:val="276607BD"/>
    <w:rsid w:val="27707807"/>
    <w:rsid w:val="277E3A4E"/>
    <w:rsid w:val="28C6171D"/>
    <w:rsid w:val="29095901"/>
    <w:rsid w:val="290F58EC"/>
    <w:rsid w:val="29712213"/>
    <w:rsid w:val="2A641BAA"/>
    <w:rsid w:val="2A85768A"/>
    <w:rsid w:val="2B0E3A48"/>
    <w:rsid w:val="2B2B347E"/>
    <w:rsid w:val="2B5841C1"/>
    <w:rsid w:val="2B9C2019"/>
    <w:rsid w:val="2BC2788C"/>
    <w:rsid w:val="2BE61BF3"/>
    <w:rsid w:val="2BE63207"/>
    <w:rsid w:val="2BED05B2"/>
    <w:rsid w:val="2C112589"/>
    <w:rsid w:val="2C1B5B53"/>
    <w:rsid w:val="2CD92454"/>
    <w:rsid w:val="2D1B68E3"/>
    <w:rsid w:val="2D5072C9"/>
    <w:rsid w:val="2D9737AA"/>
    <w:rsid w:val="2E44738D"/>
    <w:rsid w:val="2E483CF0"/>
    <w:rsid w:val="2EAE282B"/>
    <w:rsid w:val="2ED43E1F"/>
    <w:rsid w:val="2EF61F5F"/>
    <w:rsid w:val="2F204D2F"/>
    <w:rsid w:val="2F213D0C"/>
    <w:rsid w:val="2F6B6D60"/>
    <w:rsid w:val="2FCD7BF6"/>
    <w:rsid w:val="30280776"/>
    <w:rsid w:val="30D8752B"/>
    <w:rsid w:val="31327933"/>
    <w:rsid w:val="314F7592"/>
    <w:rsid w:val="32047B94"/>
    <w:rsid w:val="32886AF3"/>
    <w:rsid w:val="32EF5010"/>
    <w:rsid w:val="33020A40"/>
    <w:rsid w:val="33047391"/>
    <w:rsid w:val="333332D8"/>
    <w:rsid w:val="333C43C8"/>
    <w:rsid w:val="338737FF"/>
    <w:rsid w:val="347270AC"/>
    <w:rsid w:val="34A400A9"/>
    <w:rsid w:val="350D59DC"/>
    <w:rsid w:val="351116A8"/>
    <w:rsid w:val="359C73A0"/>
    <w:rsid w:val="35F73B2D"/>
    <w:rsid w:val="36160F00"/>
    <w:rsid w:val="36A171E4"/>
    <w:rsid w:val="375B41E8"/>
    <w:rsid w:val="37983B5D"/>
    <w:rsid w:val="37A56474"/>
    <w:rsid w:val="37E008B4"/>
    <w:rsid w:val="37E3463B"/>
    <w:rsid w:val="38731E86"/>
    <w:rsid w:val="38A54F26"/>
    <w:rsid w:val="38AB24E9"/>
    <w:rsid w:val="38DD789A"/>
    <w:rsid w:val="393E61F7"/>
    <w:rsid w:val="39547B8F"/>
    <w:rsid w:val="396669FF"/>
    <w:rsid w:val="397B56DC"/>
    <w:rsid w:val="39AC7A37"/>
    <w:rsid w:val="39EE0ECA"/>
    <w:rsid w:val="3A010BF4"/>
    <w:rsid w:val="3A5A5133"/>
    <w:rsid w:val="3A5F052B"/>
    <w:rsid w:val="3B3347D5"/>
    <w:rsid w:val="3BC02155"/>
    <w:rsid w:val="3BF7E6BF"/>
    <w:rsid w:val="3C28581E"/>
    <w:rsid w:val="3C4538F8"/>
    <w:rsid w:val="3CA2297F"/>
    <w:rsid w:val="3CD975B2"/>
    <w:rsid w:val="3CFC1E0B"/>
    <w:rsid w:val="3CFF1E29"/>
    <w:rsid w:val="3D7D1865"/>
    <w:rsid w:val="3ED27DBD"/>
    <w:rsid w:val="3F0C0676"/>
    <w:rsid w:val="3F141141"/>
    <w:rsid w:val="3F5A3C2F"/>
    <w:rsid w:val="3F724603"/>
    <w:rsid w:val="3FC76EA6"/>
    <w:rsid w:val="40244897"/>
    <w:rsid w:val="40504E9C"/>
    <w:rsid w:val="4090448B"/>
    <w:rsid w:val="40E65F1E"/>
    <w:rsid w:val="4185378C"/>
    <w:rsid w:val="4270638C"/>
    <w:rsid w:val="431E490D"/>
    <w:rsid w:val="4384772F"/>
    <w:rsid w:val="43850177"/>
    <w:rsid w:val="43865400"/>
    <w:rsid w:val="44362561"/>
    <w:rsid w:val="443B2D53"/>
    <w:rsid w:val="445341F2"/>
    <w:rsid w:val="44834750"/>
    <w:rsid w:val="44DB2ACE"/>
    <w:rsid w:val="458849D3"/>
    <w:rsid w:val="45A06791"/>
    <w:rsid w:val="45B1292D"/>
    <w:rsid w:val="45BF74A8"/>
    <w:rsid w:val="45CD38CF"/>
    <w:rsid w:val="462E307C"/>
    <w:rsid w:val="464072B5"/>
    <w:rsid w:val="464D21B7"/>
    <w:rsid w:val="46B734C9"/>
    <w:rsid w:val="46CA635B"/>
    <w:rsid w:val="489A6F14"/>
    <w:rsid w:val="494B597C"/>
    <w:rsid w:val="498072FA"/>
    <w:rsid w:val="49962324"/>
    <w:rsid w:val="49ED0155"/>
    <w:rsid w:val="4A5D3697"/>
    <w:rsid w:val="4AFC6247"/>
    <w:rsid w:val="4B704D15"/>
    <w:rsid w:val="4B8F5D2D"/>
    <w:rsid w:val="4B9A22C6"/>
    <w:rsid w:val="4C0C0983"/>
    <w:rsid w:val="4C2E0DCB"/>
    <w:rsid w:val="4C641BFC"/>
    <w:rsid w:val="4C6708CF"/>
    <w:rsid w:val="4C726569"/>
    <w:rsid w:val="4CB37C08"/>
    <w:rsid w:val="4CC874F6"/>
    <w:rsid w:val="4CD60537"/>
    <w:rsid w:val="4CDB1144"/>
    <w:rsid w:val="4D47054C"/>
    <w:rsid w:val="4D516231"/>
    <w:rsid w:val="4D6E4265"/>
    <w:rsid w:val="4D7E702B"/>
    <w:rsid w:val="4D94083B"/>
    <w:rsid w:val="4E4F369A"/>
    <w:rsid w:val="4E6A7538"/>
    <w:rsid w:val="4EDA6221"/>
    <w:rsid w:val="4F2E243F"/>
    <w:rsid w:val="4FDF2564"/>
    <w:rsid w:val="501523A2"/>
    <w:rsid w:val="504174FC"/>
    <w:rsid w:val="50571C9F"/>
    <w:rsid w:val="50AB003F"/>
    <w:rsid w:val="50CF4503"/>
    <w:rsid w:val="50D37C15"/>
    <w:rsid w:val="511D019F"/>
    <w:rsid w:val="511D18C9"/>
    <w:rsid w:val="51542C8D"/>
    <w:rsid w:val="516234FD"/>
    <w:rsid w:val="51656886"/>
    <w:rsid w:val="516A1B63"/>
    <w:rsid w:val="51B81737"/>
    <w:rsid w:val="51D77030"/>
    <w:rsid w:val="52353A0A"/>
    <w:rsid w:val="52D85750"/>
    <w:rsid w:val="52FB18C6"/>
    <w:rsid w:val="531072F0"/>
    <w:rsid w:val="53213E80"/>
    <w:rsid w:val="53FE3E0A"/>
    <w:rsid w:val="543142CF"/>
    <w:rsid w:val="55286E22"/>
    <w:rsid w:val="556E6581"/>
    <w:rsid w:val="5588677D"/>
    <w:rsid w:val="560317C0"/>
    <w:rsid w:val="560E14B9"/>
    <w:rsid w:val="561F720E"/>
    <w:rsid w:val="562D0EA1"/>
    <w:rsid w:val="566F4A58"/>
    <w:rsid w:val="5712150D"/>
    <w:rsid w:val="57A3633F"/>
    <w:rsid w:val="57B27F05"/>
    <w:rsid w:val="57CF58DB"/>
    <w:rsid w:val="57DC33A7"/>
    <w:rsid w:val="58215343"/>
    <w:rsid w:val="584F10D8"/>
    <w:rsid w:val="5854171D"/>
    <w:rsid w:val="587561D1"/>
    <w:rsid w:val="58D01EBB"/>
    <w:rsid w:val="58F61D44"/>
    <w:rsid w:val="596B3D20"/>
    <w:rsid w:val="597D2244"/>
    <w:rsid w:val="59F3439B"/>
    <w:rsid w:val="5A0D30B4"/>
    <w:rsid w:val="5A2A3F59"/>
    <w:rsid w:val="5A483FF8"/>
    <w:rsid w:val="5AAB75B9"/>
    <w:rsid w:val="5B0C693A"/>
    <w:rsid w:val="5B1E3B4B"/>
    <w:rsid w:val="5B3429A4"/>
    <w:rsid w:val="5B7928AC"/>
    <w:rsid w:val="5B9C5C45"/>
    <w:rsid w:val="5C0C1983"/>
    <w:rsid w:val="5C146507"/>
    <w:rsid w:val="5C8556D4"/>
    <w:rsid w:val="5C9C6DF2"/>
    <w:rsid w:val="5C9D087A"/>
    <w:rsid w:val="5D1458EA"/>
    <w:rsid w:val="5D35760E"/>
    <w:rsid w:val="5D5840D6"/>
    <w:rsid w:val="5D8A2234"/>
    <w:rsid w:val="5DA37A9B"/>
    <w:rsid w:val="5DE96312"/>
    <w:rsid w:val="5E334000"/>
    <w:rsid w:val="5E69296F"/>
    <w:rsid w:val="5ED50225"/>
    <w:rsid w:val="5F1F0240"/>
    <w:rsid w:val="5F562BF3"/>
    <w:rsid w:val="603F5402"/>
    <w:rsid w:val="60603B12"/>
    <w:rsid w:val="60B0413F"/>
    <w:rsid w:val="60D818B2"/>
    <w:rsid w:val="614C422E"/>
    <w:rsid w:val="615A0A76"/>
    <w:rsid w:val="61644A92"/>
    <w:rsid w:val="619135C2"/>
    <w:rsid w:val="621C7880"/>
    <w:rsid w:val="628A4E55"/>
    <w:rsid w:val="6295412E"/>
    <w:rsid w:val="62D04AAA"/>
    <w:rsid w:val="63381C06"/>
    <w:rsid w:val="64037383"/>
    <w:rsid w:val="64126E1E"/>
    <w:rsid w:val="642E2243"/>
    <w:rsid w:val="6469630A"/>
    <w:rsid w:val="648B4CC0"/>
    <w:rsid w:val="64A2179B"/>
    <w:rsid w:val="654B7F44"/>
    <w:rsid w:val="65F77B57"/>
    <w:rsid w:val="65FF3AA9"/>
    <w:rsid w:val="660031E4"/>
    <w:rsid w:val="660F3D1F"/>
    <w:rsid w:val="66152ACA"/>
    <w:rsid w:val="663250C1"/>
    <w:rsid w:val="66BF5DFC"/>
    <w:rsid w:val="66EF5BAF"/>
    <w:rsid w:val="675A157F"/>
    <w:rsid w:val="677909F1"/>
    <w:rsid w:val="67F91D07"/>
    <w:rsid w:val="683F44C5"/>
    <w:rsid w:val="68B44D24"/>
    <w:rsid w:val="68EB6764"/>
    <w:rsid w:val="696D41C4"/>
    <w:rsid w:val="69BF1317"/>
    <w:rsid w:val="69ED05F9"/>
    <w:rsid w:val="6B263ACF"/>
    <w:rsid w:val="6B73602A"/>
    <w:rsid w:val="6B8B6CF1"/>
    <w:rsid w:val="6BDF6CC4"/>
    <w:rsid w:val="6C1660AA"/>
    <w:rsid w:val="6C234574"/>
    <w:rsid w:val="6C4142CA"/>
    <w:rsid w:val="6E231488"/>
    <w:rsid w:val="6E7E2016"/>
    <w:rsid w:val="6F0452B4"/>
    <w:rsid w:val="6F4C6B46"/>
    <w:rsid w:val="70905002"/>
    <w:rsid w:val="70BB7C71"/>
    <w:rsid w:val="717D0E42"/>
    <w:rsid w:val="719F75B5"/>
    <w:rsid w:val="71B400B8"/>
    <w:rsid w:val="71BF5D6D"/>
    <w:rsid w:val="72516F6C"/>
    <w:rsid w:val="727366C4"/>
    <w:rsid w:val="72EF1566"/>
    <w:rsid w:val="73412F53"/>
    <w:rsid w:val="73437FCE"/>
    <w:rsid w:val="73B30FC6"/>
    <w:rsid w:val="74592D34"/>
    <w:rsid w:val="748443E4"/>
    <w:rsid w:val="74D77289"/>
    <w:rsid w:val="74F952E5"/>
    <w:rsid w:val="75324E80"/>
    <w:rsid w:val="753F15A0"/>
    <w:rsid w:val="75483F2B"/>
    <w:rsid w:val="75A628C9"/>
    <w:rsid w:val="75B36462"/>
    <w:rsid w:val="76065B98"/>
    <w:rsid w:val="763F7413"/>
    <w:rsid w:val="767776A3"/>
    <w:rsid w:val="76861D4C"/>
    <w:rsid w:val="76B27622"/>
    <w:rsid w:val="77740E18"/>
    <w:rsid w:val="780A371A"/>
    <w:rsid w:val="781101C0"/>
    <w:rsid w:val="7824373B"/>
    <w:rsid w:val="7831103D"/>
    <w:rsid w:val="784521A0"/>
    <w:rsid w:val="786755ED"/>
    <w:rsid w:val="788D1579"/>
    <w:rsid w:val="78FD0009"/>
    <w:rsid w:val="79156F08"/>
    <w:rsid w:val="79220BB1"/>
    <w:rsid w:val="79936676"/>
    <w:rsid w:val="79A52F07"/>
    <w:rsid w:val="7A6F2A3A"/>
    <w:rsid w:val="7A8A0B42"/>
    <w:rsid w:val="7B541151"/>
    <w:rsid w:val="7B851976"/>
    <w:rsid w:val="7B9A12F6"/>
    <w:rsid w:val="7BBB15F0"/>
    <w:rsid w:val="7BD4353D"/>
    <w:rsid w:val="7BE772BD"/>
    <w:rsid w:val="7C07A0F5"/>
    <w:rsid w:val="7C0E057E"/>
    <w:rsid w:val="7C5311B3"/>
    <w:rsid w:val="7CDB7433"/>
    <w:rsid w:val="7D0F22FE"/>
    <w:rsid w:val="7D460711"/>
    <w:rsid w:val="7D717185"/>
    <w:rsid w:val="7D7635FF"/>
    <w:rsid w:val="7D8111E0"/>
    <w:rsid w:val="7DB10E50"/>
    <w:rsid w:val="7E172803"/>
    <w:rsid w:val="7EC13FAE"/>
    <w:rsid w:val="7F152E80"/>
    <w:rsid w:val="7F207CC7"/>
    <w:rsid w:val="7F3D3C2E"/>
    <w:rsid w:val="7F770BAF"/>
    <w:rsid w:val="7FA92E56"/>
    <w:rsid w:val="ADB3EDF9"/>
    <w:rsid w:val="B59DAF38"/>
    <w:rsid w:val="BFBAAF01"/>
    <w:rsid w:val="D6FDEFC2"/>
    <w:rsid w:val="DFDE7D33"/>
    <w:rsid w:val="FD7EF2D2"/>
    <w:rsid w:val="FDF5A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rPr>
      <w:rFonts w:ascii="Times New Roman" w:hAnsi="Times New Roman" w:eastAsia="Times New Roman" w:cs="Times New Roman"/>
      <w:sz w:val="24"/>
      <w:szCs w:val="24"/>
      <w:lang w:val="en-GB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spacing w:beforeAutospacing="1" w:afterAutospacing="1"/>
      <w:outlineLvl w:val="0"/>
    </w:pPr>
    <w:rPr>
      <w:rFonts w:hint="eastAsia" w:ascii="宋体" w:hAnsi="宋体" w:eastAsia="宋体"/>
      <w:b/>
      <w:bCs/>
      <w:kern w:val="36"/>
      <w:sz w:val="48"/>
      <w:szCs w:val="48"/>
      <w:lang w:val="en-US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numPr>
        <w:ilvl w:val="0"/>
        <w:numId w:val="1"/>
      </w:numPr>
      <w:spacing w:line="560" w:lineRule="exact"/>
      <w:ind w:left="0" w:firstLine="880" w:firstLineChars="200"/>
      <w:outlineLvl w:val="1"/>
    </w:pPr>
    <w:rPr>
      <w:rFonts w:ascii="方正黑体简体" w:hAnsi="方正黑体简体" w:eastAsia="方正黑体简体"/>
      <w:sz w:val="32"/>
      <w:szCs w:val="22"/>
    </w:rPr>
  </w:style>
  <w:style w:type="paragraph" w:styleId="4">
    <w:name w:val="heading 3"/>
    <w:basedOn w:val="1"/>
    <w:next w:val="1"/>
    <w:link w:val="19"/>
    <w:autoRedefine/>
    <w:unhideWhenUsed/>
    <w:qFormat/>
    <w:uiPriority w:val="9"/>
    <w:pPr>
      <w:keepNext/>
      <w:keepLines/>
      <w:numPr>
        <w:ilvl w:val="0"/>
        <w:numId w:val="2"/>
      </w:numPr>
      <w:tabs>
        <w:tab w:val="left" w:pos="0"/>
      </w:tabs>
      <w:spacing w:line="560" w:lineRule="exact"/>
      <w:outlineLvl w:val="2"/>
    </w:pPr>
    <w:rPr>
      <w:rFonts w:ascii="方正楷体简体" w:hAnsi="方正楷体简体" w:eastAsia="方正楷体简体"/>
      <w:sz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5"/>
    <w:autoRedefine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6">
    <w:name w:val="header"/>
    <w:basedOn w:val="1"/>
    <w:link w:val="14"/>
    <w:autoRedefine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7">
    <w:name w:val="Normal (Web)"/>
    <w:basedOn w:val="1"/>
    <w:autoRedefine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</w:rPr>
  </w:style>
  <w:style w:type="character" w:styleId="10">
    <w:name w:val="Strong"/>
    <w:autoRedefine/>
    <w:qFormat/>
    <w:uiPriority w:val="22"/>
    <w:rPr>
      <w:b/>
      <w:bCs/>
    </w:rPr>
  </w:style>
  <w:style w:type="character" w:styleId="11">
    <w:name w:val="FollowedHyperlink"/>
    <w:basedOn w:val="9"/>
    <w:autoRedefine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2">
    <w:name w:val="Emphasis"/>
    <w:basedOn w:val="9"/>
    <w:autoRedefine/>
    <w:qFormat/>
    <w:uiPriority w:val="20"/>
    <w:rPr>
      <w:i/>
      <w:iCs/>
    </w:rPr>
  </w:style>
  <w:style w:type="character" w:styleId="13">
    <w:name w:val="Hyperlink"/>
    <w:basedOn w:val="9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4">
    <w:name w:val="页眉 字符"/>
    <w:basedOn w:val="9"/>
    <w:link w:val="6"/>
    <w:autoRedefine/>
    <w:qFormat/>
    <w:uiPriority w:val="99"/>
    <w:rPr>
      <w:sz w:val="18"/>
      <w:szCs w:val="18"/>
    </w:rPr>
  </w:style>
  <w:style w:type="character" w:customStyle="1" w:styleId="15">
    <w:name w:val="页脚 字符"/>
    <w:basedOn w:val="9"/>
    <w:link w:val="5"/>
    <w:autoRedefine/>
    <w:qFormat/>
    <w:uiPriority w:val="99"/>
    <w:rPr>
      <w:sz w:val="18"/>
      <w:szCs w:val="18"/>
    </w:rPr>
  </w:style>
  <w:style w:type="character" w:customStyle="1" w:styleId="16">
    <w:name w:val="未处理的提及1"/>
    <w:basedOn w:val="9"/>
    <w:autoRedefine/>
    <w:semiHidden/>
    <w:unhideWhenUsed/>
    <w:qFormat/>
    <w:uiPriority w:val="99"/>
    <w:rPr>
      <w:color w:val="605E5C"/>
      <w:shd w:val="clear" w:color="auto" w:fill="E1DFDD"/>
    </w:rPr>
  </w:style>
  <w:style w:type="paragraph" w:styleId="17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8">
    <w:name w:val="未处理的提及2"/>
    <w:basedOn w:val="9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9">
    <w:name w:val="标题 3 字符"/>
    <w:link w:val="4"/>
    <w:autoRedefine/>
    <w:qFormat/>
    <w:uiPriority w:val="9"/>
    <w:rPr>
      <w:rFonts w:ascii="方正楷体简体" w:hAnsi="方正楷体简体" w:eastAsia="方正楷体简体"/>
      <w:sz w:val="32"/>
    </w:rPr>
  </w:style>
  <w:style w:type="table" w:customStyle="1" w:styleId="20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1">
    <w:name w:val="未处理的提及3"/>
    <w:basedOn w:val="9"/>
    <w:autoRedefine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B8193-0947-494F-9125-0D59957D426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2082</Words>
  <Characters>2169</Characters>
  <Lines>15</Lines>
  <Paragraphs>4</Paragraphs>
  <TotalTime>0</TotalTime>
  <ScaleCrop>false</ScaleCrop>
  <LinksUpToDate>false</LinksUpToDate>
  <CharactersWithSpaces>2169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2024-09-24T13:53:00Z</dcterms:created>
  <dc:creator>张 斌</dc:creator>
  <cp:lastModifiedBy>金阳</cp:lastModifiedBy>
  <cp:lastPrinted>2024-03-30T10:56:00Z</cp:lastPrinted>
  <dcterms:modified xsi:type="dcterms:W3CDTF">2024-09-25T08:41:18Z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E1D13C85DC4040E197766EEFF7F873A5_13</vt:lpwstr>
  </property>
</Properties>
</file>