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AF" w:rsidRPr="009E4F73" w:rsidRDefault="009E4F73">
      <w:pPr>
        <w:spacing w:line="560" w:lineRule="exact"/>
        <w:rPr>
          <w:rFonts w:eastAsia="仿宋_GB2312" w:hAnsi="Times New Roman" w:cs="Times New Roman"/>
          <w:sz w:val="32"/>
          <w:szCs w:val="32"/>
        </w:rPr>
      </w:pPr>
      <w:bookmarkStart w:id="0" w:name="_GoBack"/>
      <w:bookmarkEnd w:id="0"/>
      <w:r w:rsidRPr="009E4F73">
        <w:rPr>
          <w:rFonts w:eastAsia="仿宋_GB2312" w:hAnsi="Times New Roman" w:cs="Times New Roman"/>
          <w:sz w:val="32"/>
          <w:szCs w:val="32"/>
        </w:rPr>
        <w:t>附件</w:t>
      </w:r>
      <w:r>
        <w:rPr>
          <w:rFonts w:eastAsia="仿宋_GB2312" w:hAnsi="Times New Roman" w:cs="Times New Roman"/>
          <w:sz w:val="32"/>
          <w:szCs w:val="32"/>
        </w:rPr>
        <w:t>3</w:t>
      </w:r>
      <w:r w:rsidRPr="009E4F73">
        <w:rPr>
          <w:rFonts w:eastAsia="仿宋_GB2312" w:hAnsi="Times New Roman" w:cs="Times New Roman"/>
          <w:sz w:val="32"/>
          <w:szCs w:val="32"/>
        </w:rPr>
        <w:t>：</w:t>
      </w:r>
    </w:p>
    <w:p w:rsidR="00AB0AAF" w:rsidRPr="009E4F73" w:rsidRDefault="009E4F73">
      <w:pPr>
        <w:jc w:val="center"/>
        <w:rPr>
          <w:rFonts w:eastAsia="方正小标宋简体" w:hAnsi="Times New Roman" w:cs="Times New Roman"/>
          <w:bCs/>
          <w:sz w:val="44"/>
          <w:szCs w:val="44"/>
        </w:rPr>
      </w:pPr>
      <w:r w:rsidRPr="009E4F73">
        <w:rPr>
          <w:rFonts w:eastAsia="方正小标宋简体" w:hAnsi="Times New Roman" w:cs="Times New Roman"/>
          <w:bCs/>
          <w:sz w:val="44"/>
          <w:szCs w:val="44"/>
        </w:rPr>
        <w:t>第二十四届</w:t>
      </w:r>
      <w:r w:rsidRPr="009E4F73">
        <w:rPr>
          <w:rFonts w:eastAsia="方正小标宋简体" w:hAnsi="Times New Roman" w:cs="Times New Roman"/>
          <w:bCs/>
          <w:sz w:val="44"/>
          <w:szCs w:val="44"/>
        </w:rPr>
        <w:t>“</w:t>
      </w:r>
      <w:r w:rsidRPr="009E4F73">
        <w:rPr>
          <w:rFonts w:eastAsia="方正小标宋简体" w:hAnsi="Times New Roman" w:cs="Times New Roman"/>
          <w:bCs/>
          <w:sz w:val="44"/>
          <w:szCs w:val="44"/>
        </w:rPr>
        <w:t>创新杯</w:t>
      </w:r>
      <w:r w:rsidRPr="009E4F73">
        <w:rPr>
          <w:rFonts w:eastAsia="方正小标宋简体" w:hAnsi="Times New Roman" w:cs="Times New Roman"/>
          <w:bCs/>
          <w:sz w:val="44"/>
          <w:szCs w:val="44"/>
        </w:rPr>
        <w:t>”</w:t>
      </w:r>
      <w:r w:rsidRPr="009E4F73">
        <w:rPr>
          <w:rFonts w:eastAsia="方正小标宋简体" w:hAnsi="Times New Roman" w:cs="Times New Roman"/>
          <w:bCs/>
          <w:sz w:val="44"/>
          <w:szCs w:val="44"/>
        </w:rPr>
        <w:t>大学生课外学术科技作品竞赛组织实施细则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为进一步培养我校学生的科学精神和科学态度，增强大学生的动手实践能力和创新能力，营造良好的校园创新文化氛围，助力拔尖创新人才培养，校团委决定举办第二十四届</w:t>
      </w:r>
      <w:r w:rsidRPr="009E4F73">
        <w:rPr>
          <w:rFonts w:eastAsia="仿宋_GB2312" w:hAnsi="Times New Roman" w:cs="Times New Roman"/>
          <w:sz w:val="32"/>
          <w:szCs w:val="32"/>
        </w:rPr>
        <w:t>“</w:t>
      </w:r>
      <w:r w:rsidRPr="009E4F73">
        <w:rPr>
          <w:rFonts w:eastAsia="仿宋_GB2312" w:hAnsi="Times New Roman" w:cs="Times New Roman"/>
          <w:sz w:val="32"/>
          <w:szCs w:val="32"/>
        </w:rPr>
        <w:t>创新杯</w:t>
      </w:r>
      <w:r w:rsidRPr="009E4F73">
        <w:rPr>
          <w:rFonts w:eastAsia="仿宋_GB2312" w:hAnsi="Times New Roman" w:cs="Times New Roman"/>
          <w:sz w:val="32"/>
          <w:szCs w:val="32"/>
        </w:rPr>
        <w:t>”</w:t>
      </w:r>
      <w:r w:rsidRPr="009E4F73">
        <w:rPr>
          <w:rFonts w:eastAsia="仿宋_GB2312" w:hAnsi="Times New Roman" w:cs="Times New Roman"/>
          <w:sz w:val="32"/>
          <w:szCs w:val="32"/>
        </w:rPr>
        <w:t>大学生课外学术科技作品竞赛，现将有关事宜通知如下：</w:t>
      </w:r>
    </w:p>
    <w:p w:rsidR="00AB0AAF" w:rsidRPr="009E4F73" w:rsidRDefault="009E4F73">
      <w:pPr>
        <w:ind w:firstLine="550"/>
        <w:rPr>
          <w:rFonts w:eastAsia="黑体" w:hAnsi="Times New Roman" w:cs="Times New Roman"/>
          <w:sz w:val="32"/>
          <w:szCs w:val="32"/>
        </w:rPr>
      </w:pPr>
      <w:r w:rsidRPr="009E4F73">
        <w:rPr>
          <w:rFonts w:eastAsia="黑体" w:hAnsi="Times New Roman" w:cs="Times New Roman"/>
          <w:sz w:val="32"/>
          <w:szCs w:val="32"/>
        </w:rPr>
        <w:t>一、参赛对象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凡在</w:t>
      </w:r>
      <w:r w:rsidRPr="009E4F73">
        <w:rPr>
          <w:rFonts w:eastAsia="仿宋_GB2312" w:hAnsi="Times New Roman" w:cs="Times New Roman"/>
          <w:sz w:val="32"/>
          <w:szCs w:val="32"/>
        </w:rPr>
        <w:t>2024</w:t>
      </w:r>
      <w:r w:rsidRPr="009E4F73">
        <w:rPr>
          <w:rFonts w:eastAsia="仿宋_GB2312" w:hAnsi="Times New Roman" w:cs="Times New Roman"/>
          <w:sz w:val="32"/>
          <w:szCs w:val="32"/>
        </w:rPr>
        <w:t>年</w:t>
      </w:r>
      <w:r w:rsidRPr="009E4F73">
        <w:rPr>
          <w:rFonts w:eastAsia="仿宋_GB2312" w:hAnsi="Times New Roman" w:cs="Times New Roman"/>
          <w:sz w:val="32"/>
          <w:szCs w:val="32"/>
        </w:rPr>
        <w:t>6</w:t>
      </w:r>
      <w:r w:rsidRPr="009E4F73">
        <w:rPr>
          <w:rFonts w:eastAsia="仿宋_GB2312" w:hAnsi="Times New Roman" w:cs="Times New Roman"/>
          <w:sz w:val="32"/>
          <w:szCs w:val="32"/>
        </w:rPr>
        <w:t>月以前正式注册的我校全日制非成人教育本科生和硕士研究生（均不含在职研究生）均可申报，每人限报一件作品。</w:t>
      </w:r>
    </w:p>
    <w:p w:rsidR="00AB0AAF" w:rsidRPr="009E4F73" w:rsidRDefault="009E4F73">
      <w:pPr>
        <w:ind w:firstLine="550"/>
        <w:rPr>
          <w:rFonts w:eastAsia="黑体" w:hAnsi="Times New Roman" w:cs="Times New Roman"/>
          <w:sz w:val="32"/>
          <w:szCs w:val="32"/>
        </w:rPr>
      </w:pPr>
      <w:r w:rsidRPr="009E4F73">
        <w:rPr>
          <w:rFonts w:eastAsia="黑体" w:hAnsi="Times New Roman" w:cs="Times New Roman"/>
          <w:sz w:val="32"/>
          <w:szCs w:val="32"/>
        </w:rPr>
        <w:t>二、申报作品要求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1</w:t>
      </w:r>
      <w:r w:rsidRPr="009E4F73">
        <w:rPr>
          <w:rFonts w:eastAsia="仿宋_GB2312" w:hAnsi="Times New Roman" w:cs="Times New Roman"/>
          <w:sz w:val="32"/>
          <w:szCs w:val="32"/>
        </w:rPr>
        <w:t>、申报作品需为学生完成的课外学术科技作品或社会实践活动成果，作品均按学历最高的作者划分至本科生和硕士研究生作品进行评审，研究生的作品不得超过作品总数的</w:t>
      </w:r>
      <w:r w:rsidRPr="009E4F73">
        <w:rPr>
          <w:rFonts w:eastAsia="仿宋_GB2312" w:hAnsi="Times New Roman" w:cs="Times New Roman"/>
          <w:sz w:val="32"/>
          <w:szCs w:val="32"/>
        </w:rPr>
        <w:t>1/2</w:t>
      </w:r>
      <w:r w:rsidRPr="009E4F73">
        <w:rPr>
          <w:rFonts w:eastAsia="仿宋_GB2312" w:hAnsi="Times New Roman" w:cs="Times New Roman"/>
          <w:sz w:val="32"/>
          <w:szCs w:val="32"/>
        </w:rPr>
        <w:t>。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2</w:t>
      </w:r>
      <w:r w:rsidRPr="009E4F73">
        <w:rPr>
          <w:rFonts w:eastAsia="仿宋_GB2312" w:hAnsi="Times New Roman" w:cs="Times New Roman"/>
          <w:sz w:val="32"/>
          <w:szCs w:val="32"/>
        </w:rPr>
        <w:t>、各学院通过组织院级选拔赛，择优推荐不超过</w:t>
      </w:r>
      <w:r w:rsidRPr="009E4F73">
        <w:rPr>
          <w:rFonts w:eastAsia="仿宋_GB2312" w:hAnsi="Times New Roman" w:cs="Times New Roman"/>
          <w:sz w:val="32"/>
          <w:szCs w:val="32"/>
        </w:rPr>
        <w:t>6</w:t>
      </w:r>
      <w:r w:rsidRPr="009E4F73">
        <w:rPr>
          <w:rFonts w:eastAsia="仿宋_GB2312" w:hAnsi="Times New Roman" w:cs="Times New Roman"/>
          <w:sz w:val="32"/>
          <w:szCs w:val="32"/>
        </w:rPr>
        <w:t>件作品参加校级比赛，申报作品按照机械与控制、数理、信息技术、生命科学、能源化工、哲学与社会科学调查报告进行分组。</w:t>
      </w:r>
    </w:p>
    <w:p w:rsidR="00AB0AAF" w:rsidRPr="009E4F73" w:rsidRDefault="009E4F73">
      <w:pPr>
        <w:ind w:firstLine="550"/>
        <w:rPr>
          <w:rFonts w:eastAsia="黑体" w:hAnsi="Times New Roman" w:cs="Times New Roman"/>
          <w:sz w:val="32"/>
          <w:szCs w:val="32"/>
        </w:rPr>
      </w:pPr>
      <w:r w:rsidRPr="009E4F73">
        <w:rPr>
          <w:rFonts w:eastAsia="黑体" w:hAnsi="Times New Roman" w:cs="Times New Roman"/>
          <w:sz w:val="32"/>
          <w:szCs w:val="32"/>
        </w:rPr>
        <w:t>三、参赛作品要求</w:t>
      </w:r>
    </w:p>
    <w:p w:rsidR="00AB0AAF" w:rsidRPr="009E4F73" w:rsidRDefault="009E4F73">
      <w:pPr>
        <w:spacing w:line="560" w:lineRule="exact"/>
        <w:ind w:firstLine="549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参赛作品要求是学生利用课余时间、寒暑假制作完成的。毕业设计、课程设计（论文）、学位论文、团中央和教育部牵头举办的各类竞赛、国际竞赛上获奖的作品、获国家</w:t>
      </w:r>
      <w:r w:rsidRPr="009E4F73">
        <w:rPr>
          <w:rFonts w:eastAsia="仿宋_GB2312" w:hAnsi="Times New Roman" w:cs="Times New Roman"/>
          <w:sz w:val="32"/>
          <w:szCs w:val="32"/>
        </w:rPr>
        <w:lastRenderedPageBreak/>
        <w:t>级奖励成果等</w:t>
      </w:r>
      <w:r w:rsidRPr="009E4F73">
        <w:rPr>
          <w:rFonts w:eastAsia="仿宋_GB2312" w:hAnsi="Times New Roman" w:cs="Times New Roman"/>
          <w:b/>
          <w:bCs/>
          <w:sz w:val="32"/>
          <w:szCs w:val="32"/>
        </w:rPr>
        <w:t>不在此列</w:t>
      </w:r>
      <w:r w:rsidRPr="009E4F73">
        <w:rPr>
          <w:rFonts w:eastAsia="仿宋_GB2312" w:hAnsi="Times New Roman" w:cs="Times New Roman"/>
          <w:sz w:val="32"/>
          <w:szCs w:val="32"/>
        </w:rPr>
        <w:t>。参赛作品</w:t>
      </w:r>
      <w:proofErr w:type="gramStart"/>
      <w:r w:rsidRPr="009E4F73">
        <w:rPr>
          <w:rFonts w:eastAsia="仿宋_GB2312" w:hAnsi="Times New Roman" w:cs="Times New Roman"/>
          <w:sz w:val="32"/>
          <w:szCs w:val="32"/>
        </w:rPr>
        <w:t>分</w:t>
      </w:r>
      <w:r w:rsidRPr="009E4F73">
        <w:rPr>
          <w:rFonts w:eastAsia="仿宋_GB2312" w:hAnsi="Times New Roman" w:cs="Times New Roman"/>
          <w:b/>
          <w:sz w:val="32"/>
          <w:szCs w:val="32"/>
        </w:rPr>
        <w:t>科技</w:t>
      </w:r>
      <w:proofErr w:type="gramEnd"/>
      <w:r w:rsidRPr="009E4F73">
        <w:rPr>
          <w:rFonts w:eastAsia="仿宋_GB2312" w:hAnsi="Times New Roman" w:cs="Times New Roman"/>
          <w:b/>
          <w:sz w:val="32"/>
          <w:szCs w:val="32"/>
        </w:rPr>
        <w:t>发明制作、学术论文类、社会调查报告类</w:t>
      </w:r>
      <w:r w:rsidRPr="009E4F73">
        <w:rPr>
          <w:rFonts w:eastAsia="仿宋_GB2312" w:hAnsi="Times New Roman" w:cs="Times New Roman"/>
          <w:sz w:val="32"/>
          <w:szCs w:val="32"/>
        </w:rPr>
        <w:t>三类。</w:t>
      </w:r>
    </w:p>
    <w:p w:rsidR="00AB0AAF" w:rsidRPr="009E4F73" w:rsidRDefault="009E4F73">
      <w:pPr>
        <w:ind w:firstLine="561"/>
        <w:rPr>
          <w:rFonts w:eastAsia="仿宋_GB2312" w:hAnsi="Times New Roman" w:cs="Times New Roman"/>
          <w:b/>
          <w:sz w:val="32"/>
          <w:szCs w:val="32"/>
        </w:rPr>
      </w:pPr>
      <w:r w:rsidRPr="009E4F73">
        <w:rPr>
          <w:rFonts w:eastAsia="仿宋_GB2312" w:hAnsi="Times New Roman" w:cs="Times New Roman"/>
          <w:b/>
          <w:sz w:val="32"/>
          <w:szCs w:val="32"/>
        </w:rPr>
        <w:t>l.</w:t>
      </w:r>
      <w:r w:rsidRPr="009E4F73">
        <w:rPr>
          <w:rFonts w:eastAsia="仿宋_GB2312" w:hAnsi="Times New Roman" w:cs="Times New Roman"/>
          <w:b/>
          <w:sz w:val="32"/>
          <w:szCs w:val="32"/>
        </w:rPr>
        <w:t>科技发明制作类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参赛作品须从实际出发，侧重解决生产生活中的具体问题，注重其科学性、创新性以及实际效应，侧重考核</w:t>
      </w:r>
      <w:r w:rsidRPr="009E4F73">
        <w:rPr>
          <w:rFonts w:eastAsia="仿宋_GB2312" w:hAnsi="Times New Roman" w:cs="Times New Roman"/>
          <w:b/>
          <w:sz w:val="32"/>
          <w:szCs w:val="32"/>
        </w:rPr>
        <w:t>作品的应用价值和转化前景。</w:t>
      </w:r>
      <w:r w:rsidRPr="009E4F73">
        <w:rPr>
          <w:rFonts w:eastAsia="仿宋_GB2312" w:hAnsi="Times New Roman" w:cs="Times New Roman"/>
          <w:sz w:val="32"/>
          <w:szCs w:val="32"/>
        </w:rPr>
        <w:t>共分</w:t>
      </w:r>
      <w:r w:rsidRPr="009E4F73">
        <w:rPr>
          <w:rFonts w:eastAsia="仿宋_GB2312" w:hAnsi="Times New Roman" w:cs="Times New Roman"/>
          <w:sz w:val="32"/>
          <w:szCs w:val="32"/>
        </w:rPr>
        <w:t>A</w:t>
      </w:r>
      <w:r w:rsidRPr="009E4F73">
        <w:rPr>
          <w:rFonts w:eastAsia="仿宋_GB2312" w:hAnsi="Times New Roman" w:cs="Times New Roman"/>
          <w:sz w:val="32"/>
          <w:szCs w:val="32"/>
        </w:rPr>
        <w:t>、</w:t>
      </w:r>
      <w:r w:rsidRPr="009E4F73">
        <w:rPr>
          <w:rFonts w:eastAsia="仿宋_GB2312" w:hAnsi="Times New Roman" w:cs="Times New Roman"/>
          <w:sz w:val="32"/>
          <w:szCs w:val="32"/>
        </w:rPr>
        <w:t>B</w:t>
      </w:r>
      <w:r w:rsidRPr="009E4F73">
        <w:rPr>
          <w:rFonts w:eastAsia="仿宋_GB2312" w:hAnsi="Times New Roman" w:cs="Times New Roman"/>
          <w:sz w:val="32"/>
          <w:szCs w:val="32"/>
        </w:rPr>
        <w:t>两类：</w:t>
      </w:r>
      <w:r w:rsidRPr="009E4F73">
        <w:rPr>
          <w:rFonts w:eastAsia="仿宋_GB2312" w:hAnsi="Times New Roman" w:cs="Times New Roman"/>
          <w:sz w:val="32"/>
          <w:szCs w:val="32"/>
        </w:rPr>
        <w:t>A</w:t>
      </w:r>
      <w:r w:rsidRPr="009E4F73">
        <w:rPr>
          <w:rFonts w:eastAsia="仿宋_GB2312" w:hAnsi="Times New Roman" w:cs="Times New Roman"/>
          <w:sz w:val="32"/>
          <w:szCs w:val="32"/>
        </w:rPr>
        <w:t>类是指科技含量较高、制作投入较大的作品；</w:t>
      </w:r>
      <w:r w:rsidRPr="009E4F73">
        <w:rPr>
          <w:rFonts w:eastAsia="仿宋_GB2312" w:hAnsi="Times New Roman" w:cs="Times New Roman"/>
          <w:sz w:val="32"/>
          <w:szCs w:val="32"/>
        </w:rPr>
        <w:t>B</w:t>
      </w:r>
      <w:r w:rsidRPr="009E4F73">
        <w:rPr>
          <w:rFonts w:eastAsia="仿宋_GB2312" w:hAnsi="Times New Roman" w:cs="Times New Roman"/>
          <w:sz w:val="32"/>
          <w:szCs w:val="32"/>
        </w:rPr>
        <w:t>类是指投入较少，且为生产实际或社会生活带来便利的小发明、小制作。</w:t>
      </w:r>
    </w:p>
    <w:p w:rsidR="00AB0AAF" w:rsidRPr="009E4F73" w:rsidRDefault="009E4F73">
      <w:pPr>
        <w:ind w:firstLine="561"/>
        <w:rPr>
          <w:rFonts w:eastAsia="仿宋_GB2312" w:hAnsi="Times New Roman" w:cs="Times New Roman"/>
          <w:b/>
          <w:sz w:val="32"/>
          <w:szCs w:val="32"/>
        </w:rPr>
      </w:pPr>
      <w:r w:rsidRPr="009E4F73">
        <w:rPr>
          <w:rFonts w:eastAsia="仿宋_GB2312" w:hAnsi="Times New Roman" w:cs="Times New Roman"/>
          <w:b/>
          <w:sz w:val="32"/>
          <w:szCs w:val="32"/>
        </w:rPr>
        <w:t>2</w:t>
      </w:r>
      <w:r w:rsidRPr="009E4F73">
        <w:rPr>
          <w:rFonts w:eastAsia="仿宋_GB2312" w:hAnsi="Times New Roman" w:cs="Times New Roman"/>
          <w:b/>
          <w:sz w:val="32"/>
          <w:szCs w:val="32"/>
        </w:rPr>
        <w:t>、学术论文类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学术论文类作品限本科生，作品分为自然科学类学术论文（含机械与控制、信息技术、数理、生命科学、能源化工）和社会科学类学术论文（含经济管理、社会科学）。自然科学类学术论文侧重考核</w:t>
      </w:r>
      <w:r w:rsidRPr="009E4F73">
        <w:rPr>
          <w:rFonts w:eastAsia="仿宋_GB2312" w:hAnsi="Times New Roman" w:cs="Times New Roman"/>
          <w:b/>
          <w:sz w:val="32"/>
          <w:szCs w:val="32"/>
        </w:rPr>
        <w:t>基础学科学术探索的前沿性和学术性</w:t>
      </w:r>
      <w:r w:rsidRPr="009E4F73">
        <w:rPr>
          <w:rFonts w:eastAsia="仿宋_GB2312" w:hAnsi="Times New Roman" w:cs="Times New Roman"/>
          <w:sz w:val="32"/>
          <w:szCs w:val="32"/>
        </w:rPr>
        <w:t>；社会科学类参赛作品应当围绕学生的学习生活实际及社会的热点、难点问题进行研究，侧重考核</w:t>
      </w:r>
      <w:r w:rsidRPr="009E4F73">
        <w:rPr>
          <w:rFonts w:eastAsia="仿宋_GB2312" w:hAnsi="Times New Roman" w:cs="Times New Roman"/>
          <w:b/>
          <w:sz w:val="32"/>
          <w:szCs w:val="32"/>
        </w:rPr>
        <w:t>与经济社会发展热点难点问题的结合程度和前瞻意义</w:t>
      </w:r>
      <w:r w:rsidRPr="009E4F73">
        <w:rPr>
          <w:rFonts w:eastAsia="仿宋_GB2312" w:hAnsi="Times New Roman" w:cs="Times New Roman"/>
          <w:sz w:val="32"/>
          <w:szCs w:val="32"/>
        </w:rPr>
        <w:t>。每篇学术论文作品在</w:t>
      </w:r>
      <w:r w:rsidRPr="009E4F73">
        <w:rPr>
          <w:rFonts w:eastAsia="仿宋_GB2312" w:hAnsi="Times New Roman" w:cs="Times New Roman"/>
          <w:sz w:val="32"/>
          <w:szCs w:val="32"/>
        </w:rPr>
        <w:t>8000</w:t>
      </w:r>
      <w:r w:rsidRPr="009E4F73">
        <w:rPr>
          <w:rFonts w:eastAsia="仿宋_GB2312" w:hAnsi="Times New Roman" w:cs="Times New Roman"/>
          <w:sz w:val="32"/>
          <w:szCs w:val="32"/>
        </w:rPr>
        <w:t>字以内。</w:t>
      </w:r>
    </w:p>
    <w:p w:rsidR="00AB0AAF" w:rsidRPr="009E4F73" w:rsidRDefault="009E4F73">
      <w:pPr>
        <w:ind w:firstLine="561"/>
        <w:rPr>
          <w:rFonts w:eastAsia="仿宋_GB2312" w:hAnsi="Times New Roman" w:cs="Times New Roman"/>
          <w:b/>
          <w:sz w:val="32"/>
          <w:szCs w:val="32"/>
        </w:rPr>
      </w:pPr>
      <w:r w:rsidRPr="009E4F73">
        <w:rPr>
          <w:rFonts w:eastAsia="仿宋_GB2312" w:hAnsi="Times New Roman" w:cs="Times New Roman"/>
          <w:b/>
          <w:sz w:val="32"/>
          <w:szCs w:val="32"/>
        </w:rPr>
        <w:t>3</w:t>
      </w:r>
      <w:r w:rsidRPr="009E4F73">
        <w:rPr>
          <w:rFonts w:eastAsia="仿宋_GB2312" w:hAnsi="Times New Roman" w:cs="Times New Roman"/>
          <w:b/>
          <w:sz w:val="32"/>
          <w:szCs w:val="32"/>
        </w:rPr>
        <w:t>、社会调查报告类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社会调查报告作品学科限定在哲学、经济、社会、法律、教育、管理六类。作品以社会调查研究为主，包含被采用的为党政部门、企事业单位所做的各类发展规划、改革方案和咨询报告，并能提供采用单位使用证明和有关鉴定材料。每份调查报告在</w:t>
      </w:r>
      <w:r w:rsidRPr="009E4F73">
        <w:rPr>
          <w:rFonts w:eastAsia="仿宋_GB2312" w:hAnsi="Times New Roman" w:cs="Times New Roman"/>
          <w:sz w:val="32"/>
          <w:szCs w:val="32"/>
        </w:rPr>
        <w:t>15000</w:t>
      </w:r>
      <w:r w:rsidRPr="009E4F73">
        <w:rPr>
          <w:rFonts w:eastAsia="仿宋_GB2312" w:hAnsi="Times New Roman" w:cs="Times New Roman"/>
          <w:sz w:val="32"/>
          <w:szCs w:val="32"/>
        </w:rPr>
        <w:t>字以内。</w:t>
      </w:r>
    </w:p>
    <w:p w:rsidR="00AB0AAF" w:rsidRPr="009E4F73" w:rsidRDefault="009E4F73">
      <w:pPr>
        <w:ind w:firstLine="550"/>
        <w:rPr>
          <w:rFonts w:eastAsia="黑体" w:hAnsi="Times New Roman" w:cs="Times New Roman"/>
          <w:sz w:val="32"/>
          <w:szCs w:val="32"/>
        </w:rPr>
      </w:pPr>
      <w:r w:rsidRPr="009E4F73">
        <w:rPr>
          <w:rFonts w:eastAsia="黑体" w:hAnsi="Times New Roman" w:cs="Times New Roman"/>
          <w:sz w:val="32"/>
          <w:szCs w:val="32"/>
        </w:rPr>
        <w:t>四、步骤与进程</w:t>
      </w:r>
      <w:r w:rsidRPr="009E4F73">
        <w:rPr>
          <w:rFonts w:eastAsia="黑体" w:hAnsi="Times New Roman" w:cs="Times New Roman"/>
          <w:sz w:val="32"/>
          <w:szCs w:val="32"/>
        </w:rPr>
        <w:t xml:space="preserve"> </w:t>
      </w:r>
    </w:p>
    <w:p w:rsidR="00AB0AAF" w:rsidRPr="009E4F73" w:rsidRDefault="009E4F73">
      <w:pPr>
        <w:ind w:firstLine="414"/>
        <w:rPr>
          <w:rFonts w:eastAsia="楷体_GB2312" w:hAnsi="Times New Roman" w:cs="Times New Roman"/>
          <w:bCs/>
          <w:sz w:val="32"/>
          <w:szCs w:val="32"/>
        </w:rPr>
      </w:pPr>
      <w:r w:rsidRPr="009E4F73">
        <w:rPr>
          <w:rFonts w:eastAsia="楷体_GB2312" w:hAnsi="Times New Roman" w:cs="Times New Roman"/>
          <w:bCs/>
          <w:sz w:val="32"/>
          <w:szCs w:val="32"/>
        </w:rPr>
        <w:t>（一）组织发动阶段（</w:t>
      </w:r>
      <w:r w:rsidR="00FE7BDD">
        <w:rPr>
          <w:rFonts w:eastAsia="楷体_GB2312" w:hAnsi="Times New Roman" w:cs="Times New Roman" w:hint="eastAsia"/>
          <w:bCs/>
          <w:sz w:val="32"/>
          <w:szCs w:val="32"/>
        </w:rPr>
        <w:t>即日起</w:t>
      </w:r>
      <w:r w:rsidRPr="009E4F73">
        <w:rPr>
          <w:rFonts w:eastAsia="楷体_GB2312" w:hAnsi="Times New Roman" w:cs="Times New Roman"/>
          <w:bCs/>
          <w:sz w:val="32"/>
          <w:szCs w:val="32"/>
        </w:rPr>
        <w:t>）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各学院认真组织开展作品遴选摸排工作。</w:t>
      </w:r>
    </w:p>
    <w:p w:rsidR="00AB0AAF" w:rsidRPr="009E4F73" w:rsidRDefault="009E4F73">
      <w:pPr>
        <w:ind w:firstLine="414"/>
        <w:rPr>
          <w:rFonts w:eastAsia="楷体_GB2312" w:hAnsi="Times New Roman" w:cs="Times New Roman"/>
          <w:bCs/>
          <w:sz w:val="32"/>
          <w:szCs w:val="32"/>
        </w:rPr>
      </w:pPr>
      <w:r w:rsidRPr="009E4F73">
        <w:rPr>
          <w:rFonts w:eastAsia="楷体_GB2312" w:hAnsi="Times New Roman" w:cs="Times New Roman"/>
          <w:bCs/>
          <w:sz w:val="32"/>
          <w:szCs w:val="32"/>
        </w:rPr>
        <w:lastRenderedPageBreak/>
        <w:t>（二）立项、申报和学院初评阶段（</w:t>
      </w:r>
      <w:r w:rsidRPr="009E4F73">
        <w:rPr>
          <w:rFonts w:eastAsia="楷体_GB2312" w:hAnsi="Times New Roman" w:cs="Times New Roman"/>
          <w:bCs/>
          <w:sz w:val="32"/>
          <w:szCs w:val="32"/>
        </w:rPr>
        <w:t>2024</w:t>
      </w:r>
      <w:r w:rsidRPr="009E4F73">
        <w:rPr>
          <w:rFonts w:eastAsia="楷体_GB2312" w:hAnsi="Times New Roman" w:cs="Times New Roman"/>
          <w:bCs/>
          <w:sz w:val="32"/>
          <w:szCs w:val="32"/>
        </w:rPr>
        <w:t>年</w:t>
      </w:r>
      <w:r w:rsidR="00FE7BDD">
        <w:rPr>
          <w:rFonts w:eastAsia="楷体_GB2312" w:hAnsi="Times New Roman" w:cs="Times New Roman"/>
          <w:bCs/>
          <w:sz w:val="32"/>
          <w:szCs w:val="32"/>
        </w:rPr>
        <w:t>9</w:t>
      </w:r>
      <w:r w:rsidRPr="009E4F73">
        <w:rPr>
          <w:rFonts w:eastAsia="楷体_GB2312" w:hAnsi="Times New Roman" w:cs="Times New Roman"/>
          <w:bCs/>
          <w:sz w:val="32"/>
          <w:szCs w:val="32"/>
        </w:rPr>
        <w:t>月至</w:t>
      </w:r>
      <w:r w:rsidRPr="009E4F73">
        <w:rPr>
          <w:rFonts w:eastAsia="楷体_GB2312" w:hAnsi="Times New Roman" w:cs="Times New Roman"/>
          <w:bCs/>
          <w:sz w:val="32"/>
          <w:szCs w:val="32"/>
        </w:rPr>
        <w:t>2024</w:t>
      </w:r>
      <w:r w:rsidRPr="009E4F73">
        <w:rPr>
          <w:rFonts w:eastAsia="楷体_GB2312" w:hAnsi="Times New Roman" w:cs="Times New Roman"/>
          <w:bCs/>
          <w:sz w:val="32"/>
          <w:szCs w:val="32"/>
        </w:rPr>
        <w:t>年</w:t>
      </w:r>
      <w:r w:rsidRPr="009E4F73">
        <w:rPr>
          <w:rFonts w:eastAsia="楷体_GB2312" w:hAnsi="Times New Roman" w:cs="Times New Roman"/>
          <w:bCs/>
          <w:sz w:val="32"/>
          <w:szCs w:val="32"/>
        </w:rPr>
        <w:t>10</w:t>
      </w:r>
      <w:r w:rsidRPr="009E4F73">
        <w:rPr>
          <w:rFonts w:eastAsia="楷体_GB2312" w:hAnsi="Times New Roman" w:cs="Times New Roman"/>
          <w:bCs/>
          <w:sz w:val="32"/>
          <w:szCs w:val="32"/>
        </w:rPr>
        <w:t>月）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1</w:t>
      </w:r>
      <w:r w:rsidRPr="009E4F73">
        <w:rPr>
          <w:rFonts w:eastAsia="仿宋_GB2312" w:hAnsi="Times New Roman" w:cs="Times New Roman"/>
          <w:sz w:val="32"/>
          <w:szCs w:val="32"/>
        </w:rPr>
        <w:t>、各学院于</w:t>
      </w:r>
      <w:r w:rsidRPr="009E4F73">
        <w:rPr>
          <w:rFonts w:eastAsia="仿宋_GB2312" w:hAnsi="Times New Roman" w:cs="Times New Roman"/>
          <w:sz w:val="32"/>
          <w:szCs w:val="32"/>
        </w:rPr>
        <w:t>2024</w:t>
      </w:r>
      <w:r w:rsidRPr="009E4F73">
        <w:rPr>
          <w:rFonts w:eastAsia="仿宋_GB2312" w:hAnsi="Times New Roman" w:cs="Times New Roman"/>
          <w:sz w:val="32"/>
          <w:szCs w:val="32"/>
        </w:rPr>
        <w:t>年</w:t>
      </w:r>
      <w:r w:rsidRPr="009E4F73">
        <w:rPr>
          <w:rFonts w:eastAsia="仿宋_GB2312" w:hAnsi="Times New Roman" w:cs="Times New Roman"/>
          <w:sz w:val="32"/>
          <w:szCs w:val="32"/>
        </w:rPr>
        <w:t>9</w:t>
      </w:r>
      <w:r w:rsidRPr="009E4F73">
        <w:rPr>
          <w:rFonts w:eastAsia="仿宋_GB2312" w:hAnsi="Times New Roman" w:cs="Times New Roman"/>
          <w:sz w:val="32"/>
          <w:szCs w:val="32"/>
        </w:rPr>
        <w:t>月</w:t>
      </w:r>
      <w:bookmarkStart w:id="1" w:name="_Hlk178277927"/>
      <w:r w:rsidRPr="009E4F73">
        <w:rPr>
          <w:rFonts w:eastAsia="仿宋_GB2312" w:hAnsi="Times New Roman" w:cs="Times New Roman"/>
          <w:sz w:val="32"/>
          <w:szCs w:val="32"/>
        </w:rPr>
        <w:t>前确定本学院申报咨询点，组织对学生立项、申报作品参赛事宜进行指导</w:t>
      </w:r>
      <w:bookmarkEnd w:id="1"/>
      <w:r w:rsidRPr="009E4F73">
        <w:rPr>
          <w:rFonts w:eastAsia="仿宋_GB2312" w:hAnsi="Times New Roman" w:cs="Times New Roman"/>
          <w:sz w:val="32"/>
          <w:szCs w:val="32"/>
        </w:rPr>
        <w:t>；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2</w:t>
      </w:r>
      <w:r w:rsidRPr="009E4F73">
        <w:rPr>
          <w:rFonts w:eastAsia="仿宋_GB2312" w:hAnsi="Times New Roman" w:cs="Times New Roman"/>
          <w:sz w:val="32"/>
          <w:szCs w:val="32"/>
        </w:rPr>
        <w:t>、各学院于</w:t>
      </w:r>
      <w:r w:rsidRPr="009E4F73">
        <w:rPr>
          <w:rFonts w:eastAsia="仿宋_GB2312" w:hAnsi="Times New Roman" w:cs="Times New Roman"/>
          <w:sz w:val="32"/>
          <w:szCs w:val="32"/>
        </w:rPr>
        <w:t>2024</w:t>
      </w:r>
      <w:r w:rsidRPr="009E4F73">
        <w:rPr>
          <w:rFonts w:eastAsia="仿宋_GB2312" w:hAnsi="Times New Roman" w:cs="Times New Roman"/>
          <w:sz w:val="32"/>
          <w:szCs w:val="32"/>
        </w:rPr>
        <w:t>年</w:t>
      </w:r>
      <w:r w:rsidRPr="009E4F73">
        <w:rPr>
          <w:rFonts w:eastAsia="仿宋_GB2312" w:hAnsi="Times New Roman" w:cs="Times New Roman"/>
          <w:sz w:val="32"/>
          <w:szCs w:val="32"/>
        </w:rPr>
        <w:t>10</w:t>
      </w:r>
      <w:r w:rsidRPr="009E4F73">
        <w:rPr>
          <w:rFonts w:eastAsia="仿宋_GB2312" w:hAnsi="Times New Roman" w:cs="Times New Roman"/>
          <w:sz w:val="32"/>
          <w:szCs w:val="32"/>
        </w:rPr>
        <w:t>月前进行作品申报及其作者的资格及形式审查，并组成本学院评审委员会；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3</w:t>
      </w:r>
      <w:r w:rsidRPr="009E4F73">
        <w:rPr>
          <w:rFonts w:eastAsia="仿宋_GB2312" w:hAnsi="Times New Roman" w:cs="Times New Roman"/>
          <w:sz w:val="32"/>
          <w:szCs w:val="32"/>
        </w:rPr>
        <w:t>、各学院评审委员会于</w:t>
      </w:r>
      <w:r w:rsidRPr="009E4F73">
        <w:rPr>
          <w:rFonts w:eastAsia="仿宋_GB2312" w:hAnsi="Times New Roman" w:cs="Times New Roman"/>
          <w:sz w:val="32"/>
          <w:szCs w:val="32"/>
        </w:rPr>
        <w:t>2024</w:t>
      </w:r>
      <w:r w:rsidRPr="009E4F73">
        <w:rPr>
          <w:rFonts w:eastAsia="仿宋_GB2312" w:hAnsi="Times New Roman" w:cs="Times New Roman"/>
          <w:sz w:val="32"/>
          <w:szCs w:val="32"/>
        </w:rPr>
        <w:t>年</w:t>
      </w:r>
      <w:r w:rsidRPr="009E4F73">
        <w:rPr>
          <w:rFonts w:eastAsia="仿宋_GB2312" w:hAnsi="Times New Roman" w:cs="Times New Roman"/>
          <w:sz w:val="32"/>
          <w:szCs w:val="32"/>
        </w:rPr>
        <w:t>10</w:t>
      </w:r>
      <w:r w:rsidRPr="009E4F73">
        <w:rPr>
          <w:rFonts w:eastAsia="仿宋_GB2312" w:hAnsi="Times New Roman" w:cs="Times New Roman"/>
          <w:sz w:val="32"/>
          <w:szCs w:val="32"/>
        </w:rPr>
        <w:t>月底前完成对本学院申报作品的院级选拔赛，择优挑选不超过</w:t>
      </w:r>
      <w:r w:rsidRPr="009E4F73">
        <w:rPr>
          <w:rFonts w:eastAsia="仿宋_GB2312" w:hAnsi="Times New Roman" w:cs="Times New Roman"/>
          <w:sz w:val="32"/>
          <w:szCs w:val="32"/>
        </w:rPr>
        <w:t>6</w:t>
      </w:r>
      <w:r w:rsidRPr="009E4F73">
        <w:rPr>
          <w:rFonts w:eastAsia="仿宋_GB2312" w:hAnsi="Times New Roman" w:cs="Times New Roman"/>
          <w:sz w:val="32"/>
          <w:szCs w:val="32"/>
        </w:rPr>
        <w:t>件作品，于</w:t>
      </w:r>
      <w:r w:rsidRPr="009E4F73">
        <w:rPr>
          <w:rFonts w:eastAsia="仿宋_GB2312" w:hAnsi="Times New Roman" w:cs="Times New Roman"/>
          <w:sz w:val="32"/>
          <w:szCs w:val="32"/>
        </w:rPr>
        <w:t>2024</w:t>
      </w:r>
      <w:r w:rsidRPr="009E4F73">
        <w:rPr>
          <w:rFonts w:eastAsia="仿宋_GB2312" w:hAnsi="Times New Roman" w:cs="Times New Roman"/>
          <w:sz w:val="32"/>
          <w:szCs w:val="32"/>
        </w:rPr>
        <w:t>年</w:t>
      </w:r>
      <w:r w:rsidRPr="009E4F73">
        <w:rPr>
          <w:rFonts w:eastAsia="仿宋_GB2312" w:hAnsi="Times New Roman" w:cs="Times New Roman"/>
          <w:sz w:val="32"/>
          <w:szCs w:val="32"/>
        </w:rPr>
        <w:t>11</w:t>
      </w:r>
      <w:r w:rsidRPr="009E4F73">
        <w:rPr>
          <w:rFonts w:eastAsia="仿宋_GB2312" w:hAnsi="Times New Roman" w:cs="Times New Roman"/>
          <w:sz w:val="32"/>
          <w:szCs w:val="32"/>
        </w:rPr>
        <w:t>月</w:t>
      </w:r>
      <w:r w:rsidRPr="009E4F73">
        <w:rPr>
          <w:rFonts w:eastAsia="仿宋_GB2312" w:hAnsi="Times New Roman" w:cs="Times New Roman"/>
          <w:sz w:val="32"/>
          <w:szCs w:val="32"/>
        </w:rPr>
        <w:t>8</w:t>
      </w:r>
      <w:r w:rsidRPr="009E4F73">
        <w:rPr>
          <w:rFonts w:eastAsia="仿宋_GB2312" w:hAnsi="Times New Roman" w:cs="Times New Roman"/>
          <w:sz w:val="32"/>
          <w:szCs w:val="32"/>
        </w:rPr>
        <w:t>日前，向校组委会办公室（办公地点设在南湖校区立德楼团委</w:t>
      </w:r>
      <w:r w:rsidRPr="009E4F73">
        <w:rPr>
          <w:rFonts w:eastAsia="仿宋_GB2312" w:hAnsi="Times New Roman" w:cs="Times New Roman"/>
          <w:sz w:val="32"/>
          <w:szCs w:val="32"/>
        </w:rPr>
        <w:t>403</w:t>
      </w:r>
      <w:r w:rsidRPr="009E4F73">
        <w:rPr>
          <w:rFonts w:eastAsia="仿宋_GB2312" w:hAnsi="Times New Roman" w:cs="Times New Roman"/>
          <w:sz w:val="32"/>
          <w:szCs w:val="32"/>
        </w:rPr>
        <w:t>室）交送书面的作品申报书（附件</w:t>
      </w:r>
      <w:r w:rsidRPr="009E4F73">
        <w:rPr>
          <w:rFonts w:eastAsia="仿宋_GB2312" w:hAnsi="Times New Roman" w:cs="Times New Roman"/>
          <w:sz w:val="32"/>
          <w:szCs w:val="32"/>
        </w:rPr>
        <w:t>4</w:t>
      </w:r>
      <w:r w:rsidRPr="009E4F73">
        <w:rPr>
          <w:rFonts w:eastAsia="仿宋_GB2312" w:hAnsi="Times New Roman" w:cs="Times New Roman"/>
          <w:sz w:val="32"/>
          <w:szCs w:val="32"/>
        </w:rPr>
        <w:t>）及作品汇总表（附件</w:t>
      </w:r>
      <w:r w:rsidRPr="009E4F73">
        <w:rPr>
          <w:rFonts w:eastAsia="仿宋_GB2312" w:hAnsi="Times New Roman" w:cs="Times New Roman"/>
          <w:sz w:val="32"/>
          <w:szCs w:val="32"/>
        </w:rPr>
        <w:t>5</w:t>
      </w:r>
      <w:r w:rsidRPr="009E4F73">
        <w:rPr>
          <w:rFonts w:eastAsia="仿宋_GB2312" w:hAnsi="Times New Roman" w:cs="Times New Roman"/>
          <w:sz w:val="32"/>
          <w:szCs w:val="32"/>
        </w:rPr>
        <w:t>），电子版</w:t>
      </w:r>
      <w:proofErr w:type="gramStart"/>
      <w:r w:rsidRPr="009E4F73">
        <w:rPr>
          <w:rFonts w:eastAsia="仿宋_GB2312" w:hAnsi="Times New Roman" w:cs="Times New Roman"/>
          <w:sz w:val="32"/>
          <w:szCs w:val="32"/>
        </w:rPr>
        <w:t>发送至校科协</w:t>
      </w:r>
      <w:proofErr w:type="gramEnd"/>
      <w:r w:rsidRPr="009E4F73">
        <w:rPr>
          <w:rFonts w:eastAsia="仿宋_GB2312" w:hAnsi="Times New Roman" w:cs="Times New Roman"/>
          <w:sz w:val="32"/>
          <w:szCs w:val="32"/>
        </w:rPr>
        <w:t>邮箱</w:t>
      </w:r>
      <w:r w:rsidRPr="009E4F73">
        <w:rPr>
          <w:rFonts w:eastAsia="仿宋_GB2312" w:hAnsi="Times New Roman" w:cs="Times New Roman"/>
          <w:sz w:val="32"/>
          <w:szCs w:val="32"/>
        </w:rPr>
        <w:t>wutxskx@163.com</w:t>
      </w:r>
      <w:r w:rsidRPr="009E4F73">
        <w:rPr>
          <w:rFonts w:eastAsia="仿宋_GB2312" w:hAnsi="Times New Roman" w:cs="Times New Roman"/>
          <w:sz w:val="32"/>
          <w:szCs w:val="32"/>
        </w:rPr>
        <w:t>。</w:t>
      </w:r>
    </w:p>
    <w:p w:rsidR="00AB0AAF" w:rsidRPr="009E4F73" w:rsidRDefault="009E4F73">
      <w:pPr>
        <w:ind w:firstLine="414"/>
        <w:rPr>
          <w:rFonts w:eastAsia="楷体_GB2312" w:hAnsi="Times New Roman" w:cs="Times New Roman"/>
          <w:bCs/>
          <w:sz w:val="32"/>
          <w:szCs w:val="32"/>
        </w:rPr>
      </w:pPr>
      <w:r w:rsidRPr="009E4F73">
        <w:rPr>
          <w:rFonts w:eastAsia="楷体_GB2312" w:hAnsi="Times New Roman" w:cs="Times New Roman"/>
          <w:bCs/>
          <w:sz w:val="32"/>
          <w:szCs w:val="32"/>
        </w:rPr>
        <w:t>（三）书面评审、终审答辩阶段（</w:t>
      </w:r>
      <w:r w:rsidRPr="009E4F73">
        <w:rPr>
          <w:rFonts w:eastAsia="楷体_GB2312" w:hAnsi="Times New Roman" w:cs="Times New Roman"/>
          <w:bCs/>
          <w:sz w:val="32"/>
          <w:szCs w:val="32"/>
        </w:rPr>
        <w:t>2024</w:t>
      </w:r>
      <w:r w:rsidRPr="009E4F73">
        <w:rPr>
          <w:rFonts w:eastAsia="楷体_GB2312" w:hAnsi="Times New Roman" w:cs="Times New Roman"/>
          <w:bCs/>
          <w:sz w:val="32"/>
          <w:szCs w:val="32"/>
        </w:rPr>
        <w:t>年</w:t>
      </w:r>
      <w:r w:rsidRPr="009E4F73">
        <w:rPr>
          <w:rFonts w:eastAsia="楷体_GB2312" w:hAnsi="Times New Roman" w:cs="Times New Roman"/>
          <w:bCs/>
          <w:sz w:val="32"/>
          <w:szCs w:val="32"/>
        </w:rPr>
        <w:t>11</w:t>
      </w:r>
      <w:r w:rsidRPr="009E4F73">
        <w:rPr>
          <w:rFonts w:eastAsia="楷体_GB2312" w:hAnsi="Times New Roman" w:cs="Times New Roman"/>
          <w:bCs/>
          <w:sz w:val="32"/>
          <w:szCs w:val="32"/>
        </w:rPr>
        <w:t>月中旬至</w:t>
      </w:r>
      <w:r w:rsidRPr="009E4F73">
        <w:rPr>
          <w:rFonts w:eastAsia="楷体_GB2312" w:hAnsi="Times New Roman" w:cs="Times New Roman"/>
          <w:bCs/>
          <w:sz w:val="32"/>
          <w:szCs w:val="32"/>
        </w:rPr>
        <w:t>2024</w:t>
      </w:r>
      <w:r w:rsidRPr="009E4F73">
        <w:rPr>
          <w:rFonts w:eastAsia="楷体_GB2312" w:hAnsi="Times New Roman" w:cs="Times New Roman"/>
          <w:bCs/>
          <w:sz w:val="32"/>
          <w:szCs w:val="32"/>
        </w:rPr>
        <w:t>年</w:t>
      </w:r>
      <w:r w:rsidRPr="009E4F73">
        <w:rPr>
          <w:rFonts w:eastAsia="楷体_GB2312" w:hAnsi="Times New Roman" w:cs="Times New Roman"/>
          <w:bCs/>
          <w:sz w:val="32"/>
          <w:szCs w:val="32"/>
        </w:rPr>
        <w:t>12</w:t>
      </w:r>
      <w:r w:rsidRPr="009E4F73">
        <w:rPr>
          <w:rFonts w:eastAsia="楷体_GB2312" w:hAnsi="Times New Roman" w:cs="Times New Roman"/>
          <w:bCs/>
          <w:sz w:val="32"/>
          <w:szCs w:val="32"/>
        </w:rPr>
        <w:t>月中旬）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1</w:t>
      </w:r>
      <w:r w:rsidRPr="009E4F73">
        <w:rPr>
          <w:rFonts w:eastAsia="仿宋_GB2312" w:hAnsi="Times New Roman" w:cs="Times New Roman"/>
          <w:sz w:val="32"/>
          <w:szCs w:val="32"/>
        </w:rPr>
        <w:t>、</w:t>
      </w:r>
      <w:r w:rsidRPr="009E4F73">
        <w:rPr>
          <w:rFonts w:eastAsia="仿宋_GB2312" w:hAnsi="Times New Roman" w:cs="Times New Roman"/>
          <w:sz w:val="32"/>
          <w:szCs w:val="32"/>
        </w:rPr>
        <w:t>2024</w:t>
      </w:r>
      <w:r w:rsidRPr="009E4F73">
        <w:rPr>
          <w:rFonts w:eastAsia="仿宋_GB2312" w:hAnsi="Times New Roman" w:cs="Times New Roman"/>
          <w:sz w:val="32"/>
          <w:szCs w:val="32"/>
        </w:rPr>
        <w:t>年</w:t>
      </w:r>
      <w:r w:rsidRPr="009E4F73">
        <w:rPr>
          <w:rFonts w:eastAsia="仿宋_GB2312" w:hAnsi="Times New Roman" w:cs="Times New Roman"/>
          <w:sz w:val="32"/>
          <w:szCs w:val="32"/>
        </w:rPr>
        <w:t>11</w:t>
      </w:r>
      <w:r w:rsidRPr="009E4F73">
        <w:rPr>
          <w:rFonts w:eastAsia="仿宋_GB2312" w:hAnsi="Times New Roman" w:cs="Times New Roman"/>
          <w:sz w:val="32"/>
          <w:szCs w:val="32"/>
        </w:rPr>
        <w:t>月成立校评审委员会；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2</w:t>
      </w:r>
      <w:r w:rsidRPr="009E4F73">
        <w:rPr>
          <w:rFonts w:eastAsia="仿宋_GB2312" w:hAnsi="Times New Roman" w:cs="Times New Roman"/>
          <w:sz w:val="32"/>
          <w:szCs w:val="32"/>
        </w:rPr>
        <w:t>、</w:t>
      </w:r>
      <w:r w:rsidRPr="009E4F73">
        <w:rPr>
          <w:rFonts w:eastAsia="仿宋_GB2312" w:hAnsi="Times New Roman" w:cs="Times New Roman"/>
          <w:sz w:val="32"/>
          <w:szCs w:val="32"/>
        </w:rPr>
        <w:t>2024</w:t>
      </w:r>
      <w:r w:rsidRPr="009E4F73">
        <w:rPr>
          <w:rFonts w:eastAsia="仿宋_GB2312" w:hAnsi="Times New Roman" w:cs="Times New Roman"/>
          <w:sz w:val="32"/>
          <w:szCs w:val="32"/>
        </w:rPr>
        <w:t>年</w:t>
      </w:r>
      <w:r w:rsidRPr="009E4F73">
        <w:rPr>
          <w:rFonts w:eastAsia="仿宋_GB2312" w:hAnsi="Times New Roman" w:cs="Times New Roman"/>
          <w:sz w:val="32"/>
          <w:szCs w:val="32"/>
        </w:rPr>
        <w:t>11</w:t>
      </w:r>
      <w:r w:rsidRPr="009E4F73">
        <w:rPr>
          <w:rFonts w:eastAsia="仿宋_GB2312" w:hAnsi="Times New Roman" w:cs="Times New Roman"/>
          <w:sz w:val="32"/>
          <w:szCs w:val="32"/>
        </w:rPr>
        <w:t>月中旬校评审委员会对作品进行书面评审；</w:t>
      </w:r>
      <w:r w:rsidRPr="009E4F73">
        <w:rPr>
          <w:rFonts w:eastAsia="仿宋_GB2312" w:hAnsi="Times New Roman" w:cs="Times New Roman"/>
          <w:sz w:val="32"/>
          <w:szCs w:val="32"/>
        </w:rPr>
        <w:t xml:space="preserve"> 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3</w:t>
      </w:r>
      <w:r w:rsidRPr="009E4F73">
        <w:rPr>
          <w:rFonts w:eastAsia="仿宋_GB2312" w:hAnsi="Times New Roman" w:cs="Times New Roman"/>
          <w:sz w:val="32"/>
          <w:szCs w:val="32"/>
        </w:rPr>
        <w:t>、</w:t>
      </w:r>
      <w:r w:rsidRPr="009E4F73">
        <w:rPr>
          <w:rFonts w:eastAsia="仿宋_GB2312" w:hAnsi="Times New Roman" w:cs="Times New Roman"/>
          <w:sz w:val="32"/>
          <w:szCs w:val="32"/>
        </w:rPr>
        <w:t>2024</w:t>
      </w:r>
      <w:r w:rsidRPr="009E4F73">
        <w:rPr>
          <w:rFonts w:eastAsia="仿宋_GB2312" w:hAnsi="Times New Roman" w:cs="Times New Roman"/>
          <w:sz w:val="32"/>
          <w:szCs w:val="32"/>
        </w:rPr>
        <w:t>年</w:t>
      </w:r>
      <w:r w:rsidRPr="009E4F73">
        <w:rPr>
          <w:rFonts w:eastAsia="仿宋_GB2312" w:hAnsi="Times New Roman" w:cs="Times New Roman"/>
          <w:sz w:val="32"/>
          <w:szCs w:val="32"/>
        </w:rPr>
        <w:t>12</w:t>
      </w:r>
      <w:r w:rsidRPr="009E4F73">
        <w:rPr>
          <w:rFonts w:eastAsia="仿宋_GB2312" w:hAnsi="Times New Roman" w:cs="Times New Roman"/>
          <w:sz w:val="32"/>
          <w:szCs w:val="32"/>
        </w:rPr>
        <w:t>月中旬对入围终审决赛项目进行公开答辩，公布获奖情况及团体成绩。</w:t>
      </w:r>
    </w:p>
    <w:p w:rsidR="00AB0AAF" w:rsidRPr="009E4F73" w:rsidRDefault="009E4F73">
      <w:pPr>
        <w:ind w:firstLine="550"/>
        <w:rPr>
          <w:rFonts w:eastAsia="黑体" w:hAnsi="Times New Roman" w:cs="Times New Roman"/>
          <w:sz w:val="32"/>
          <w:szCs w:val="32"/>
        </w:rPr>
      </w:pPr>
      <w:r w:rsidRPr="009E4F73">
        <w:rPr>
          <w:rFonts w:eastAsia="黑体" w:hAnsi="Times New Roman" w:cs="Times New Roman"/>
          <w:sz w:val="32"/>
          <w:szCs w:val="32"/>
        </w:rPr>
        <w:t>五、奖励办法</w:t>
      </w:r>
    </w:p>
    <w:p w:rsidR="00AB0AAF" w:rsidRPr="009E4F73" w:rsidRDefault="009E4F73">
      <w:pPr>
        <w:spacing w:line="560" w:lineRule="exact"/>
        <w:ind w:firstLine="560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学校评审委员会对参赛作品进行书面评审，评出</w:t>
      </w:r>
      <w:r w:rsidRPr="009E4F73">
        <w:rPr>
          <w:rFonts w:eastAsia="仿宋_GB2312" w:hAnsi="Times New Roman" w:cs="Times New Roman"/>
          <w:sz w:val="32"/>
          <w:szCs w:val="32"/>
        </w:rPr>
        <w:t>80%</w:t>
      </w:r>
      <w:r w:rsidRPr="009E4F73">
        <w:rPr>
          <w:rFonts w:eastAsia="仿宋_GB2312" w:hAnsi="Times New Roman" w:cs="Times New Roman"/>
          <w:sz w:val="32"/>
          <w:szCs w:val="32"/>
        </w:rPr>
        <w:t>左右的参赛作品入围获奖作品，评出入围作品中的</w:t>
      </w:r>
      <w:r w:rsidRPr="009E4F73">
        <w:rPr>
          <w:rFonts w:eastAsia="仿宋_GB2312" w:hAnsi="Times New Roman" w:cs="Times New Roman"/>
          <w:sz w:val="32"/>
          <w:szCs w:val="32"/>
        </w:rPr>
        <w:t>50%</w:t>
      </w:r>
      <w:r w:rsidRPr="009E4F73">
        <w:rPr>
          <w:rFonts w:eastAsia="仿宋_GB2312" w:hAnsi="Times New Roman" w:cs="Times New Roman"/>
          <w:sz w:val="32"/>
          <w:szCs w:val="32"/>
        </w:rPr>
        <w:t>获得三等奖，其余</w:t>
      </w:r>
      <w:r w:rsidRPr="009E4F73">
        <w:rPr>
          <w:rFonts w:eastAsia="仿宋_GB2312" w:hAnsi="Times New Roman" w:cs="Times New Roman"/>
          <w:sz w:val="32"/>
          <w:szCs w:val="32"/>
        </w:rPr>
        <w:t>50%</w:t>
      </w:r>
      <w:r w:rsidRPr="009E4F73">
        <w:rPr>
          <w:rFonts w:eastAsia="仿宋_GB2312" w:hAnsi="Times New Roman" w:cs="Times New Roman"/>
          <w:sz w:val="32"/>
          <w:szCs w:val="32"/>
        </w:rPr>
        <w:t>进入终审决赛。在终审决赛中评出特等奖、一等奖、二等奖，其余部分获得三等奖，各</w:t>
      </w:r>
      <w:proofErr w:type="gramStart"/>
      <w:r w:rsidRPr="009E4F73">
        <w:rPr>
          <w:rFonts w:eastAsia="仿宋_GB2312" w:hAnsi="Times New Roman" w:cs="Times New Roman"/>
          <w:sz w:val="32"/>
          <w:szCs w:val="32"/>
        </w:rPr>
        <w:t>等次奖</w:t>
      </w:r>
      <w:proofErr w:type="gramEnd"/>
      <w:r w:rsidRPr="009E4F73">
        <w:rPr>
          <w:rFonts w:eastAsia="仿宋_GB2312" w:hAnsi="Times New Roman" w:cs="Times New Roman"/>
          <w:sz w:val="32"/>
          <w:szCs w:val="32"/>
        </w:rPr>
        <w:t>分别约占各类入围作品总数的</w:t>
      </w:r>
      <w:r w:rsidRPr="009E4F73">
        <w:rPr>
          <w:rFonts w:eastAsia="仿宋_GB2312" w:hAnsi="Times New Roman" w:cs="Times New Roman"/>
          <w:sz w:val="32"/>
          <w:szCs w:val="32"/>
        </w:rPr>
        <w:t>3%</w:t>
      </w:r>
      <w:r w:rsidRPr="009E4F73">
        <w:rPr>
          <w:rFonts w:eastAsia="仿宋_GB2312" w:hAnsi="Times New Roman" w:cs="Times New Roman"/>
          <w:sz w:val="32"/>
          <w:szCs w:val="32"/>
        </w:rPr>
        <w:t>、</w:t>
      </w:r>
      <w:r w:rsidRPr="009E4F73">
        <w:rPr>
          <w:rFonts w:eastAsia="仿宋_GB2312" w:hAnsi="Times New Roman" w:cs="Times New Roman"/>
          <w:sz w:val="32"/>
          <w:szCs w:val="32"/>
        </w:rPr>
        <w:t>8%</w:t>
      </w:r>
      <w:r w:rsidRPr="009E4F73">
        <w:rPr>
          <w:rFonts w:eastAsia="仿宋_GB2312" w:hAnsi="Times New Roman" w:cs="Times New Roman"/>
          <w:sz w:val="32"/>
          <w:szCs w:val="32"/>
        </w:rPr>
        <w:t>、</w:t>
      </w:r>
      <w:r w:rsidRPr="009E4F73">
        <w:rPr>
          <w:rFonts w:eastAsia="仿宋_GB2312" w:hAnsi="Times New Roman" w:cs="Times New Roman"/>
          <w:sz w:val="32"/>
          <w:szCs w:val="32"/>
        </w:rPr>
        <w:t>24%</w:t>
      </w:r>
      <w:r w:rsidRPr="009E4F73">
        <w:rPr>
          <w:rFonts w:eastAsia="仿宋_GB2312" w:hAnsi="Times New Roman" w:cs="Times New Roman"/>
          <w:sz w:val="32"/>
          <w:szCs w:val="32"/>
        </w:rPr>
        <w:t>和</w:t>
      </w:r>
      <w:r w:rsidRPr="009E4F73">
        <w:rPr>
          <w:rFonts w:eastAsia="仿宋_GB2312" w:hAnsi="Times New Roman" w:cs="Times New Roman"/>
          <w:sz w:val="32"/>
          <w:szCs w:val="32"/>
        </w:rPr>
        <w:t>65%</w:t>
      </w:r>
      <w:r w:rsidRPr="009E4F73">
        <w:rPr>
          <w:rFonts w:eastAsia="仿宋_GB2312" w:hAnsi="Times New Roman" w:cs="Times New Roman"/>
          <w:sz w:val="32"/>
          <w:szCs w:val="32"/>
        </w:rPr>
        <w:t>。</w:t>
      </w:r>
    </w:p>
    <w:p w:rsidR="00AB0AAF" w:rsidRPr="009E4F73" w:rsidRDefault="00AB0AAF">
      <w:pPr>
        <w:spacing w:line="560" w:lineRule="exact"/>
        <w:rPr>
          <w:rFonts w:eastAsia="仿宋_GB2312" w:hAnsi="Times New Roman" w:cs="Times New Roman"/>
          <w:sz w:val="32"/>
          <w:szCs w:val="32"/>
        </w:rPr>
      </w:pPr>
    </w:p>
    <w:p w:rsidR="00AB0AAF" w:rsidRPr="009E4F73" w:rsidRDefault="009E4F73">
      <w:pPr>
        <w:spacing w:line="560" w:lineRule="exact"/>
        <w:ind w:right="560"/>
        <w:jc w:val="right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lastRenderedPageBreak/>
        <w:t>共青团武汉理工大学委员会</w:t>
      </w:r>
    </w:p>
    <w:p w:rsidR="00AB0AAF" w:rsidRPr="009E4F73" w:rsidRDefault="009E4F73">
      <w:pPr>
        <w:spacing w:line="560" w:lineRule="exact"/>
        <w:ind w:right="560"/>
        <w:jc w:val="right"/>
        <w:rPr>
          <w:rFonts w:eastAsia="仿宋_GB2312" w:hAnsi="Times New Roman" w:cs="Times New Roman"/>
          <w:sz w:val="32"/>
          <w:szCs w:val="32"/>
        </w:rPr>
      </w:pPr>
      <w:r w:rsidRPr="009E4F73">
        <w:rPr>
          <w:rFonts w:eastAsia="仿宋_GB2312" w:hAnsi="Times New Roman" w:cs="Times New Roman"/>
          <w:sz w:val="32"/>
          <w:szCs w:val="32"/>
        </w:rPr>
        <w:t>二</w:t>
      </w:r>
      <w:r w:rsidRPr="009E4F73">
        <w:rPr>
          <w:rFonts w:eastAsia="微软雅黑" w:hAnsi="Times New Roman" w:cs="Times New Roman"/>
          <w:sz w:val="32"/>
          <w:szCs w:val="32"/>
        </w:rPr>
        <w:t>〇</w:t>
      </w:r>
      <w:r w:rsidRPr="009E4F73">
        <w:rPr>
          <w:rFonts w:eastAsia="仿宋_GB2312" w:hAnsi="Times New Roman" w:cs="Times New Roman"/>
          <w:sz w:val="32"/>
          <w:szCs w:val="32"/>
        </w:rPr>
        <w:t>二四年九月二十</w:t>
      </w:r>
      <w:r w:rsidR="00FE7BDD">
        <w:rPr>
          <w:rFonts w:eastAsia="仿宋_GB2312" w:hAnsi="Times New Roman" w:cs="Times New Roman" w:hint="eastAsia"/>
          <w:sz w:val="32"/>
          <w:szCs w:val="32"/>
        </w:rPr>
        <w:t>七</w:t>
      </w:r>
      <w:r w:rsidRPr="009E4F73">
        <w:rPr>
          <w:rFonts w:eastAsia="仿宋_GB2312" w:hAnsi="Times New Roman" w:cs="Times New Roman"/>
          <w:sz w:val="32"/>
          <w:szCs w:val="32"/>
        </w:rPr>
        <w:t>日</w:t>
      </w:r>
    </w:p>
    <w:sectPr w:rsidR="00AB0AAF" w:rsidRPr="009E4F73">
      <w:pgSz w:w="11906" w:h="16838"/>
      <w:pgMar w:top="1588" w:right="1701" w:bottom="136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8171C13-4E86-48B8-9DAF-BFAE3A06DF26}"/>
    <w:embedBold r:id="rId2" w:subsetted="1" w:fontKey="{B0E19F0B-B3D1-444E-BCA3-22E547362B71}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3" w:subsetted="1" w:fontKey="{27E8EB1D-ED5C-42FB-9A3A-F90A08A6449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A90EB32-424C-492C-AD58-823E2B7663E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25A95B08-2007-40BB-84DD-35038BF3450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6" w:subsetted="1" w:fontKey="{520CC5F3-5308-4669-987F-D591380B75C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TrueTypeFonts/>
  <w:saveSubsetFonts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F758BE"/>
    <w:rsid w:val="BDFDAB4E"/>
    <w:rsid w:val="BFEF4F6A"/>
    <w:rsid w:val="C6BB73F8"/>
    <w:rsid w:val="FCEFDBDE"/>
    <w:rsid w:val="003D2E48"/>
    <w:rsid w:val="00682B1F"/>
    <w:rsid w:val="0084498A"/>
    <w:rsid w:val="009E4F73"/>
    <w:rsid w:val="00AB0AAF"/>
    <w:rsid w:val="00F758BE"/>
    <w:rsid w:val="00FA166F"/>
    <w:rsid w:val="00FE7BDD"/>
    <w:rsid w:val="02780240"/>
    <w:rsid w:val="05AF0756"/>
    <w:rsid w:val="060317A8"/>
    <w:rsid w:val="0E3F0EFF"/>
    <w:rsid w:val="13605820"/>
    <w:rsid w:val="1C586E96"/>
    <w:rsid w:val="1F1A5638"/>
    <w:rsid w:val="1F4D415C"/>
    <w:rsid w:val="28FB6C1B"/>
    <w:rsid w:val="338A05D9"/>
    <w:rsid w:val="3E682515"/>
    <w:rsid w:val="56BA5480"/>
    <w:rsid w:val="588673C8"/>
    <w:rsid w:val="593A25BC"/>
    <w:rsid w:val="5BCE4129"/>
    <w:rsid w:val="5EA2747A"/>
    <w:rsid w:val="6C636DA3"/>
    <w:rsid w:val="75D237F5"/>
    <w:rsid w:val="7BECA189"/>
    <w:rsid w:val="7DD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8339"/>
  <w15:docId w15:val="{78373EAA-DCF5-445C-8592-DFAD24F8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qFormat/>
    <w:rPr>
      <w:i/>
      <w:color w:val="4F81BD"/>
      <w:sz w:val="24"/>
    </w:rPr>
  </w:style>
  <w:style w:type="paragraph" w:styleId="a8">
    <w:name w:val="Title"/>
    <w:basedOn w:val="a"/>
    <w:qFormat/>
    <w:pPr>
      <w:spacing w:after="300"/>
    </w:pPr>
    <w:rPr>
      <w:color w:val="17365D"/>
      <w:sz w:val="52"/>
    </w:rPr>
  </w:style>
  <w:style w:type="paragraph" w:customStyle="1" w:styleId="10">
    <w:name w:val="正文1"/>
    <w:qFormat/>
    <w:pPr>
      <w:jc w:val="both"/>
    </w:pPr>
    <w:rPr>
      <w:sz w:val="21"/>
      <w:szCs w:val="24"/>
    </w:rPr>
  </w:style>
  <w:style w:type="character" w:customStyle="1" w:styleId="11">
    <w:name w:val="默认段落字体1"/>
    <w:qFormat/>
  </w:style>
  <w:style w:type="table" w:customStyle="1" w:styleId="12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批注框文本1"/>
    <w:basedOn w:val="10"/>
    <w:qFormat/>
    <w:rPr>
      <w:sz w:val="18"/>
      <w:szCs w:val="18"/>
    </w:rPr>
  </w:style>
  <w:style w:type="paragraph" w:customStyle="1" w:styleId="14">
    <w:name w:val="页脚1"/>
    <w:basedOn w:val="10"/>
    <w:qFormat/>
    <w:pPr>
      <w:jc w:val="left"/>
    </w:pPr>
    <w:rPr>
      <w:sz w:val="18"/>
      <w:szCs w:val="18"/>
    </w:rPr>
  </w:style>
  <w:style w:type="paragraph" w:customStyle="1" w:styleId="15">
    <w:name w:val="页眉1"/>
    <w:basedOn w:val="10"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character" w:customStyle="1" w:styleId="16">
    <w:name w:val="页码1"/>
    <w:qFormat/>
  </w:style>
  <w:style w:type="paragraph" w:customStyle="1" w:styleId="CharCharChar3">
    <w:name w:val="Char Char Char3"/>
    <w:basedOn w:val="10"/>
    <w:qFormat/>
    <w:rPr>
      <w:rFonts w:ascii="宋体" w:hAnsi="宋体"/>
      <w:sz w:val="32"/>
      <w:szCs w:val="32"/>
    </w:rPr>
  </w:style>
  <w:style w:type="paragraph" w:customStyle="1" w:styleId="17">
    <w:name w:val="修订1"/>
    <w:qFormat/>
    <w:rPr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20">
    <w:name w:val="修订2"/>
    <w:hidden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 Monkey</dc:creator>
  <cp:lastModifiedBy>prettylin</cp:lastModifiedBy>
  <cp:revision>4</cp:revision>
  <dcterms:created xsi:type="dcterms:W3CDTF">2024-09-12T09:42:00Z</dcterms:created>
  <dcterms:modified xsi:type="dcterms:W3CDTF">2024-09-26T13:19:00Z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F9C6BEDE480949C1911B8C112ED4ABDE_13</vt:lpwstr>
  </property>
</Properties>
</file>